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outlineLvl w:val="0"/>
        <w:rPr>
          <w:rFonts w:ascii="方正黑体简体" w:hAnsi="宋体" w:eastAsia="方正黑体简体"/>
          <w:b w:val="0"/>
          <w:bCs w:val="0"/>
          <w:sz w:val="30"/>
          <w:szCs w:val="30"/>
        </w:rPr>
      </w:pPr>
      <w:r>
        <w:rPr>
          <w:rFonts w:hint="eastAsia" w:ascii="方正黑体简体" w:hAnsi="宋体" w:eastAsia="方正黑体简体"/>
          <w:b w:val="0"/>
          <w:bCs w:val="0"/>
          <w:sz w:val="30"/>
          <w:szCs w:val="30"/>
        </w:rPr>
        <w:t xml:space="preserve">附件1：                       </w:t>
      </w:r>
    </w:p>
    <w:p>
      <w:pPr>
        <w:keepNext w:val="0"/>
        <w:keepLines w:val="0"/>
        <w:pageBreakBefore w:val="0"/>
        <w:widowControl w:val="0"/>
        <w:kinsoku/>
        <w:wordWrap/>
        <w:overflowPunct/>
        <w:topLinePunct w:val="0"/>
        <w:autoSpaceDE/>
        <w:autoSpaceDN/>
        <w:bidi w:val="0"/>
        <w:adjustRightInd/>
        <w:snapToGrid/>
        <w:spacing w:after="469" w:afterLines="150" w:line="240" w:lineRule="auto"/>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工作服采购遴选需求文件</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本次工作服采购遴选项目为广东省江门市质量计量监督检测所、江门市新会区质量技术监督检测所、广东省鹤山市质量技术监督检测所联合组织。</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各单位人员</w:t>
      </w:r>
      <w:r>
        <w:rPr>
          <w:rFonts w:hint="eastAsia" w:asciiTheme="minorEastAsia" w:hAnsiTheme="minorEastAsia" w:cstheme="minorEastAsia"/>
          <w:color w:val="000000"/>
          <w:kern w:val="0"/>
          <w:sz w:val="28"/>
          <w:szCs w:val="28"/>
          <w:lang w:val="en-US" w:eastAsia="zh-CN"/>
        </w:rPr>
        <w:t>数量</w:t>
      </w:r>
      <w:r>
        <w:rPr>
          <w:rFonts w:hint="eastAsia" w:asciiTheme="minorEastAsia" w:hAnsiTheme="minorEastAsia" w:eastAsiaTheme="minorEastAsia" w:cstheme="minorEastAsia"/>
          <w:color w:val="000000"/>
          <w:kern w:val="0"/>
          <w:sz w:val="28"/>
          <w:szCs w:val="28"/>
          <w:lang w:val="en-US" w:eastAsia="zh-CN"/>
        </w:rPr>
        <w:t>为：广东省江门市质量计量监督检测所197人、江门市新会区质量技术监督检测所10人、广东省鹤山市质量技术监督检测所8人。</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采购项目具体需求如下：</w:t>
      </w:r>
    </w:p>
    <w:p>
      <w:pPr>
        <w:pStyle w:val="13"/>
        <w:keepNext w:val="0"/>
        <w:keepLines w:val="0"/>
        <w:pageBreakBefore w:val="0"/>
        <w:numPr>
          <w:ilvl w:val="0"/>
          <w:numId w:val="0"/>
        </w:numPr>
        <w:kinsoku/>
        <w:wordWrap/>
        <w:overflowPunct/>
        <w:topLinePunct w:val="0"/>
        <w:bidi w:val="0"/>
        <w:snapToGrid w:val="0"/>
        <w:spacing w:line="360" w:lineRule="auto"/>
        <w:ind w:firstLine="562" w:firstLineChars="200"/>
        <w:jc w:val="both"/>
        <w:textAlignment w:val="auto"/>
        <w:rPr>
          <w:rFonts w:hint="eastAsia" w:ascii="黑体" w:hAnsi="黑体" w:eastAsia="黑体" w:cs="黑体"/>
          <w:b/>
          <w:sz w:val="28"/>
          <w:szCs w:val="28"/>
        </w:rPr>
      </w:pPr>
      <w:r>
        <w:rPr>
          <w:rFonts w:hint="eastAsia" w:ascii="黑体" w:hAnsi="黑体" w:eastAsia="黑体" w:cs="黑体"/>
          <w:b/>
          <w:sz w:val="28"/>
          <w:szCs w:val="28"/>
          <w:lang w:val="en-US" w:eastAsia="zh-CN"/>
        </w:rPr>
        <w:t>一、</w:t>
      </w:r>
      <w:r>
        <w:rPr>
          <w:rFonts w:hint="eastAsia" w:asciiTheme="minorEastAsia" w:hAnsiTheme="minorEastAsia" w:eastAsiaTheme="minorEastAsia" w:cstheme="minorEastAsia"/>
          <w:b/>
          <w:bCs/>
          <w:color w:val="000000"/>
          <w:kern w:val="0"/>
          <w:sz w:val="28"/>
          <w:szCs w:val="28"/>
        </w:rPr>
        <w:t>工作服规格</w:t>
      </w:r>
      <w:r>
        <w:rPr>
          <w:rFonts w:hint="eastAsia" w:asciiTheme="minorEastAsia" w:hAnsiTheme="minorEastAsia" w:eastAsiaTheme="minorEastAsia" w:cstheme="minorEastAsia"/>
          <w:b/>
          <w:bCs/>
          <w:color w:val="000000"/>
          <w:kern w:val="0"/>
          <w:sz w:val="28"/>
          <w:szCs w:val="28"/>
          <w:lang w:val="en-US" w:eastAsia="zh-CN"/>
        </w:rPr>
        <w:t>及数量</w:t>
      </w:r>
      <w:r>
        <w:rPr>
          <w:rFonts w:hint="eastAsia" w:ascii="黑体" w:hAnsi="黑体" w:eastAsia="黑体" w:cs="黑体"/>
          <w:b/>
          <w:sz w:val="28"/>
          <w:szCs w:val="28"/>
        </w:rPr>
        <w:t>:</w:t>
      </w:r>
    </w:p>
    <w:tbl>
      <w:tblPr>
        <w:tblStyle w:val="10"/>
        <w:tblW w:w="9718" w:type="dxa"/>
        <w:jc w:val="center"/>
        <w:tblLayout w:type="autofit"/>
        <w:tblCellMar>
          <w:top w:w="0" w:type="dxa"/>
          <w:left w:w="108" w:type="dxa"/>
          <w:bottom w:w="0" w:type="dxa"/>
          <w:right w:w="108" w:type="dxa"/>
        </w:tblCellMar>
      </w:tblPr>
      <w:tblGrid>
        <w:gridCol w:w="550"/>
        <w:gridCol w:w="3256"/>
        <w:gridCol w:w="1067"/>
        <w:gridCol w:w="1364"/>
        <w:gridCol w:w="1098"/>
        <w:gridCol w:w="2383"/>
      </w:tblGrid>
      <w:tr>
        <w:tblPrEx>
          <w:tblCellMar>
            <w:top w:w="0" w:type="dxa"/>
            <w:left w:w="108" w:type="dxa"/>
            <w:bottom w:w="0" w:type="dxa"/>
            <w:right w:w="108" w:type="dxa"/>
          </w:tblCellMar>
        </w:tblPrEx>
        <w:trPr>
          <w:trHeight w:val="865"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序号</w:t>
            </w:r>
          </w:p>
        </w:tc>
        <w:tc>
          <w:tcPr>
            <w:tcW w:w="32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工作服规格</w:t>
            </w:r>
          </w:p>
        </w:tc>
        <w:tc>
          <w:tcPr>
            <w:tcW w:w="10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单位</w:t>
            </w:r>
          </w:p>
        </w:tc>
        <w:tc>
          <w:tcPr>
            <w:tcW w:w="136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每名职工配备数量</w:t>
            </w:r>
          </w:p>
        </w:tc>
        <w:tc>
          <w:tcPr>
            <w:tcW w:w="10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需求</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数量</w:t>
            </w:r>
          </w:p>
        </w:tc>
        <w:tc>
          <w:tcPr>
            <w:tcW w:w="238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备注</w:t>
            </w:r>
          </w:p>
        </w:tc>
      </w:tr>
      <w:tr>
        <w:tblPrEx>
          <w:tblCellMar>
            <w:top w:w="0" w:type="dxa"/>
            <w:left w:w="108" w:type="dxa"/>
            <w:bottom w:w="0" w:type="dxa"/>
            <w:right w:w="108" w:type="dxa"/>
          </w:tblCellMar>
        </w:tblPrEx>
        <w:trPr>
          <w:trHeight w:val="106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32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000000"/>
                <w:kern w:val="0"/>
                <w:sz w:val="24"/>
                <w:szCs w:val="24"/>
              </w:rPr>
            </w:pPr>
            <w:bookmarkStart w:id="0" w:name="RANGE!B2"/>
            <w:r>
              <w:rPr>
                <w:rFonts w:hint="eastAsia" w:asciiTheme="minorEastAsia" w:hAnsiTheme="minorEastAsia" w:eastAsiaTheme="minorEastAsia" w:cstheme="minorEastAsia"/>
                <w:color w:val="000000"/>
                <w:kern w:val="0"/>
                <w:sz w:val="24"/>
                <w:szCs w:val="24"/>
                <w:lang w:val="en-US" w:eastAsia="zh-CN"/>
              </w:rPr>
              <w:t>春夏深色</w:t>
            </w:r>
            <w:r>
              <w:rPr>
                <w:rFonts w:hint="eastAsia" w:asciiTheme="minorEastAsia" w:hAnsiTheme="minorEastAsia" w:eastAsiaTheme="minorEastAsia" w:cstheme="minorEastAsia"/>
                <w:color w:val="000000"/>
                <w:kern w:val="0"/>
                <w:sz w:val="24"/>
                <w:szCs w:val="24"/>
              </w:rPr>
              <w:t>外套</w:t>
            </w:r>
            <w:bookmarkEnd w:id="0"/>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风衣</w:t>
            </w:r>
            <w:r>
              <w:rPr>
                <w:rFonts w:hint="eastAsia" w:asciiTheme="minorEastAsia" w:hAnsiTheme="minorEastAsia" w:eastAsiaTheme="minorEastAsia" w:cstheme="minorEastAsia"/>
                <w:color w:val="000000"/>
                <w:kern w:val="0"/>
                <w:sz w:val="24"/>
                <w:szCs w:val="24"/>
              </w:rPr>
              <w:t>）</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件</w:t>
            </w:r>
          </w:p>
        </w:tc>
        <w:tc>
          <w:tcPr>
            <w:tcW w:w="13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215</w:t>
            </w:r>
          </w:p>
        </w:tc>
        <w:tc>
          <w:tcPr>
            <w:tcW w:w="23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1.翻领、</w:t>
            </w:r>
            <w:r>
              <w:rPr>
                <w:rFonts w:hint="eastAsia" w:asciiTheme="minorEastAsia" w:hAnsiTheme="minorEastAsia" w:eastAsiaTheme="minorEastAsia" w:cstheme="minorEastAsia"/>
                <w:color w:val="000000"/>
                <w:kern w:val="0"/>
                <w:sz w:val="24"/>
                <w:szCs w:val="24"/>
              </w:rPr>
              <w:t>绣</w:t>
            </w:r>
            <w:r>
              <w:rPr>
                <w:rFonts w:hint="eastAsia" w:asciiTheme="minorEastAsia" w:hAnsiTheme="minorEastAsia" w:eastAsiaTheme="minorEastAsia" w:cstheme="minorEastAsia"/>
                <w:color w:val="000000"/>
                <w:kern w:val="0"/>
                <w:sz w:val="24"/>
                <w:szCs w:val="24"/>
                <w:lang w:val="en-US" w:eastAsia="zh-CN"/>
              </w:rPr>
              <w:t>质计所</w:t>
            </w:r>
            <w:r>
              <w:rPr>
                <w:rFonts w:hint="eastAsia" w:asciiTheme="minorEastAsia" w:hAnsiTheme="minorEastAsia" w:eastAsiaTheme="minorEastAsia" w:cstheme="minorEastAsia"/>
                <w:color w:val="000000"/>
                <w:kern w:val="0"/>
                <w:sz w:val="24"/>
                <w:szCs w:val="24"/>
              </w:rPr>
              <w:t>LOGO</w:t>
            </w:r>
          </w:p>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2.男装、女装</w:t>
            </w:r>
          </w:p>
        </w:tc>
      </w:tr>
      <w:tr>
        <w:tblPrEx>
          <w:tblCellMar>
            <w:top w:w="0" w:type="dxa"/>
            <w:left w:w="108" w:type="dxa"/>
            <w:bottom w:w="0" w:type="dxa"/>
            <w:right w:w="108" w:type="dxa"/>
          </w:tblCellMar>
        </w:tblPrEx>
        <w:trPr>
          <w:trHeight w:val="1065"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32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短袖</w:t>
            </w:r>
            <w:r>
              <w:rPr>
                <w:rFonts w:hint="eastAsia" w:asciiTheme="minorEastAsia" w:hAnsiTheme="minorEastAsia" w:eastAsiaTheme="minorEastAsia" w:cstheme="minorEastAsia"/>
                <w:color w:val="000000"/>
                <w:kern w:val="0"/>
                <w:sz w:val="24"/>
                <w:szCs w:val="24"/>
                <w:lang w:val="en-US" w:eastAsia="zh-CN"/>
              </w:rPr>
              <w:t>浅蓝色</w:t>
            </w:r>
            <w:r>
              <w:rPr>
                <w:rFonts w:hint="eastAsia" w:asciiTheme="minorEastAsia" w:hAnsiTheme="minorEastAsia" w:eastAsiaTheme="minorEastAsia" w:cstheme="minorEastAsia"/>
                <w:color w:val="000000"/>
                <w:kern w:val="0"/>
                <w:sz w:val="24"/>
                <w:szCs w:val="24"/>
              </w:rPr>
              <w:t>POLO衫</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件</w:t>
            </w:r>
          </w:p>
        </w:tc>
        <w:tc>
          <w:tcPr>
            <w:tcW w:w="13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645</w:t>
            </w:r>
          </w:p>
        </w:tc>
        <w:tc>
          <w:tcPr>
            <w:tcW w:w="23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绣</w:t>
            </w:r>
            <w:bookmarkStart w:id="1" w:name="OLE_LINK1"/>
            <w:r>
              <w:rPr>
                <w:rFonts w:hint="eastAsia" w:asciiTheme="minorEastAsia" w:hAnsiTheme="minorEastAsia" w:eastAsiaTheme="minorEastAsia" w:cstheme="minorEastAsia"/>
                <w:color w:val="000000"/>
                <w:kern w:val="0"/>
                <w:sz w:val="24"/>
                <w:szCs w:val="24"/>
                <w:lang w:val="en-US" w:eastAsia="zh-CN"/>
              </w:rPr>
              <w:t>质计所</w:t>
            </w:r>
            <w:bookmarkEnd w:id="1"/>
            <w:r>
              <w:rPr>
                <w:rFonts w:hint="eastAsia" w:asciiTheme="minorEastAsia" w:hAnsiTheme="minorEastAsia" w:eastAsiaTheme="minorEastAsia" w:cstheme="minorEastAsia"/>
                <w:color w:val="000000"/>
                <w:kern w:val="0"/>
                <w:sz w:val="24"/>
                <w:szCs w:val="24"/>
              </w:rPr>
              <w:t>LOGO</w:t>
            </w:r>
          </w:p>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2.扣子纽扣</w:t>
            </w:r>
          </w:p>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3.男装、女装</w:t>
            </w:r>
          </w:p>
        </w:tc>
      </w:tr>
      <w:tr>
        <w:tblPrEx>
          <w:tblCellMar>
            <w:top w:w="0" w:type="dxa"/>
            <w:left w:w="108" w:type="dxa"/>
            <w:bottom w:w="0" w:type="dxa"/>
            <w:right w:w="108" w:type="dxa"/>
          </w:tblCellMar>
        </w:tblPrEx>
        <w:trPr>
          <w:trHeight w:val="931"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w:t>
            </w:r>
          </w:p>
        </w:tc>
        <w:tc>
          <w:tcPr>
            <w:tcW w:w="32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春夏深色</w:t>
            </w:r>
            <w:r>
              <w:rPr>
                <w:rFonts w:hint="eastAsia" w:asciiTheme="minorEastAsia" w:hAnsiTheme="minorEastAsia" w:eastAsiaTheme="minorEastAsia" w:cstheme="minorEastAsia"/>
                <w:color w:val="000000"/>
                <w:kern w:val="0"/>
                <w:sz w:val="24"/>
                <w:szCs w:val="24"/>
                <w:lang w:val="en-US" w:eastAsia="zh-CN"/>
              </w:rPr>
              <w:t>西</w:t>
            </w:r>
            <w:r>
              <w:rPr>
                <w:rFonts w:hint="eastAsia" w:asciiTheme="minorEastAsia" w:hAnsiTheme="minorEastAsia" w:eastAsiaTheme="minorEastAsia" w:cstheme="minorEastAsia"/>
                <w:color w:val="000000"/>
                <w:kern w:val="0"/>
                <w:sz w:val="24"/>
                <w:szCs w:val="24"/>
              </w:rPr>
              <w:t>裤</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休闲款</w:t>
            </w:r>
            <w:r>
              <w:rPr>
                <w:rFonts w:hint="eastAsia" w:asciiTheme="minorEastAsia" w:hAnsiTheme="minorEastAsia" w:eastAsiaTheme="minorEastAsia" w:cstheme="minorEastAsia"/>
                <w:color w:val="000000"/>
                <w:kern w:val="0"/>
                <w:sz w:val="24"/>
                <w:szCs w:val="24"/>
                <w:lang w:eastAsia="zh-CN"/>
              </w:rPr>
              <w:t>）</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条</w:t>
            </w:r>
          </w:p>
        </w:tc>
        <w:tc>
          <w:tcPr>
            <w:tcW w:w="13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430</w:t>
            </w:r>
          </w:p>
        </w:tc>
        <w:tc>
          <w:tcPr>
            <w:tcW w:w="23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numPr>
                <w:ilvl w:val="0"/>
                <w:numId w:val="1"/>
              </w:numPr>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免烫</w:t>
            </w:r>
          </w:p>
          <w:p>
            <w:pPr>
              <w:keepNext w:val="0"/>
              <w:keepLines w:val="0"/>
              <w:pageBreakBefore w:val="0"/>
              <w:widowControl/>
              <w:numPr>
                <w:ilvl w:val="0"/>
                <w:numId w:val="1"/>
              </w:numPr>
              <w:kinsoku/>
              <w:wordWrap/>
              <w:overflowPunct/>
              <w:topLinePunct w:val="0"/>
              <w:autoSpaceDE/>
              <w:autoSpaceDN/>
              <w:bidi w:val="0"/>
              <w:adjustRightInd/>
              <w:snapToGrid w:val="0"/>
              <w:spacing w:line="240" w:lineRule="auto"/>
              <w:jc w:val="both"/>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男装、女装</w:t>
            </w:r>
          </w:p>
        </w:tc>
      </w:tr>
      <w:tr>
        <w:tblPrEx>
          <w:tblCellMar>
            <w:top w:w="0" w:type="dxa"/>
            <w:left w:w="108" w:type="dxa"/>
            <w:bottom w:w="0" w:type="dxa"/>
            <w:right w:w="108" w:type="dxa"/>
          </w:tblCellMar>
        </w:tblPrEx>
        <w:trPr>
          <w:trHeight w:val="981"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4</w:t>
            </w:r>
          </w:p>
        </w:tc>
        <w:tc>
          <w:tcPr>
            <w:tcW w:w="3256" w:type="dxa"/>
            <w:tcBorders>
              <w:top w:val="single" w:color="auto" w:sz="4" w:space="0"/>
              <w:left w:val="nil"/>
              <w:bottom w:val="single" w:color="auto" w:sz="4" w:space="0"/>
              <w:right w:val="single" w:color="auto" w:sz="4" w:space="0"/>
            </w:tcBorders>
            <w:shd w:val="clear" w:color="auto" w:fill="auto"/>
            <w:vAlign w:val="center"/>
          </w:tcPr>
          <w:p>
            <w:pPr>
              <w:widowControl/>
              <w:snapToGrid w:val="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短袖衬衫</w:t>
            </w:r>
          </w:p>
        </w:tc>
        <w:tc>
          <w:tcPr>
            <w:tcW w:w="10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件</w:t>
            </w:r>
          </w:p>
        </w:tc>
        <w:tc>
          <w:tcPr>
            <w:tcW w:w="136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10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430</w:t>
            </w:r>
          </w:p>
        </w:tc>
        <w:tc>
          <w:tcPr>
            <w:tcW w:w="238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绣</w:t>
            </w:r>
            <w:r>
              <w:rPr>
                <w:rFonts w:hint="eastAsia" w:asciiTheme="minorEastAsia" w:hAnsiTheme="minorEastAsia" w:eastAsiaTheme="minorEastAsia" w:cstheme="minorEastAsia"/>
                <w:color w:val="000000"/>
                <w:kern w:val="0"/>
                <w:sz w:val="24"/>
                <w:szCs w:val="24"/>
                <w:lang w:val="en-US" w:eastAsia="zh-CN"/>
              </w:rPr>
              <w:t>质计所</w:t>
            </w:r>
            <w:r>
              <w:rPr>
                <w:rFonts w:hint="eastAsia" w:asciiTheme="minorEastAsia" w:hAnsiTheme="minorEastAsia" w:eastAsiaTheme="minorEastAsia" w:cstheme="minorEastAsia"/>
                <w:color w:val="000000"/>
                <w:kern w:val="0"/>
                <w:sz w:val="24"/>
                <w:szCs w:val="24"/>
              </w:rPr>
              <w:t>LOGO</w:t>
            </w:r>
          </w:p>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2.免烫</w:t>
            </w:r>
          </w:p>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3.男装、女装</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r>
        <w:rPr>
          <w:rFonts w:hint="eastAsia" w:asciiTheme="minorEastAsia" w:hAnsiTheme="minorEastAsia" w:eastAsiaTheme="minorEastAsia" w:cstheme="minorEastAsia"/>
          <w:sz w:val="28"/>
          <w:szCs w:val="28"/>
          <w:lang w:val="en-US" w:eastAsia="zh-CN"/>
        </w:rPr>
        <w:t>外套</w:t>
      </w:r>
      <w:r>
        <w:rPr>
          <w:rFonts w:hint="eastAsia" w:asciiTheme="minorEastAsia" w:hAnsiTheme="minorEastAsia" w:eastAsiaTheme="minorEastAsia" w:cstheme="minorEastAsia"/>
          <w:sz w:val="28"/>
          <w:szCs w:val="28"/>
        </w:rPr>
        <w:t>、POLO衫</w:t>
      </w:r>
      <w:r>
        <w:rPr>
          <w:rFonts w:hint="eastAsia" w:asciiTheme="minorEastAsia" w:hAnsiTheme="minorEastAsia" w:eastAsiaTheme="minorEastAsia" w:cstheme="minorEastAsia"/>
          <w:color w:val="000000"/>
          <w:sz w:val="28"/>
          <w:szCs w:val="28"/>
        </w:rPr>
        <w:t>胸前左袋口绣</w:t>
      </w:r>
      <w:r>
        <w:rPr>
          <w:rFonts w:hint="eastAsia" w:asciiTheme="minorEastAsia" w:hAnsiTheme="minorEastAsia" w:eastAsiaTheme="minorEastAsia" w:cstheme="minorEastAsia"/>
          <w:color w:val="000000"/>
          <w:kern w:val="0"/>
          <w:sz w:val="28"/>
          <w:szCs w:val="28"/>
          <w:lang w:val="en-US" w:eastAsia="zh-CN"/>
        </w:rPr>
        <w:t>质计所</w:t>
      </w:r>
      <w:r>
        <w:rPr>
          <w:rFonts w:hint="eastAsia" w:asciiTheme="minorEastAsia" w:hAnsiTheme="minorEastAsia" w:eastAsiaTheme="minorEastAsia" w:cstheme="minorEastAsia"/>
          <w:color w:val="000000"/>
          <w:sz w:val="28"/>
          <w:szCs w:val="28"/>
        </w:rPr>
        <w:t>LOGO尺寸和颜色如下图：</w:t>
      </w:r>
    </w:p>
    <w:p>
      <w:pPr>
        <w:keepNext w:val="0"/>
        <w:keepLines w:val="0"/>
        <w:pageBreakBefore w:val="0"/>
        <w:kinsoku/>
        <w:wordWrap/>
        <w:overflowPunct/>
        <w:topLinePunct w:val="0"/>
        <w:bidi w:val="0"/>
        <w:snapToGrid w:val="0"/>
        <w:spacing w:line="360" w:lineRule="auto"/>
        <w:ind w:firstLine="2660" w:firstLineChars="950"/>
        <w:jc w:val="both"/>
        <w:textAlignment w:val="auto"/>
        <w:rPr>
          <w:rFonts w:hint="eastAsia" w:ascii="黑体" w:hAnsi="黑体" w:eastAsia="黑体" w:cs="黑体"/>
          <w:b/>
          <w:sz w:val="28"/>
          <w:szCs w:val="28"/>
          <w:lang w:val="en-US" w:eastAsia="zh-CN"/>
        </w:rPr>
      </w:pPr>
      <w:r>
        <w:rPr>
          <w:rFonts w:hint="eastAsia" w:asciiTheme="minorEastAsia" w:hAnsiTheme="minorEastAsia" w:eastAsiaTheme="minorEastAsia" w:cstheme="minorEastAsia"/>
          <w:sz w:val="28"/>
          <w:szCs w:val="28"/>
          <w:lang w:eastAsia="zh-CN"/>
        </w:rPr>
        <w:drawing>
          <wp:inline distT="0" distB="0" distL="114300" distR="114300">
            <wp:extent cx="2538095" cy="1377315"/>
            <wp:effectExtent l="0" t="0" r="16510" b="11430"/>
            <wp:docPr id="1" name="图片 1" descr="b1025d979d60caa09f7762e5536d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025d979d60caa09f7762e5536d944"/>
                    <pic:cNvPicPr>
                      <a:picLocks noChangeAspect="1"/>
                    </pic:cNvPicPr>
                  </pic:nvPicPr>
                  <pic:blipFill>
                    <a:blip r:embed="rId5"/>
                    <a:stretch>
                      <a:fillRect/>
                    </a:stretch>
                  </pic:blipFill>
                  <pic:spPr>
                    <a:xfrm>
                      <a:off x="0" y="0"/>
                      <a:ext cx="2538095" cy="1377315"/>
                    </a:xfrm>
                    <a:prstGeom prst="rect">
                      <a:avLst/>
                    </a:prstGeom>
                  </pic:spPr>
                </pic:pic>
              </a:graphicData>
            </a:graphic>
          </wp:inline>
        </w:drawing>
      </w:r>
    </w:p>
    <w:p>
      <w:pPr>
        <w:pStyle w:val="4"/>
        <w:keepNext w:val="0"/>
        <w:keepLines w:val="0"/>
        <w:pageBreakBefore w:val="0"/>
        <w:numPr>
          <w:ilvl w:val="0"/>
          <w:numId w:val="0"/>
        </w:numPr>
        <w:tabs>
          <w:tab w:val="left" w:pos="540"/>
        </w:tabs>
        <w:kinsoku/>
        <w:wordWrap/>
        <w:overflowPunct/>
        <w:topLinePunct w:val="0"/>
        <w:bidi w:val="0"/>
        <w:adjustRightInd w:val="0"/>
        <w:snapToGrid w:val="0"/>
        <w:spacing w:line="360" w:lineRule="auto"/>
        <w:ind w:leftChars="0" w:firstLine="562" w:firstLineChars="200"/>
        <w:jc w:val="both"/>
        <w:textAlignment w:val="auto"/>
        <w:rPr>
          <w:rFonts w:hint="eastAsia" w:ascii="黑体" w:hAnsi="黑体" w:eastAsia="黑体" w:cs="黑体"/>
          <w:sz w:val="28"/>
          <w:szCs w:val="28"/>
        </w:rPr>
      </w:pPr>
      <w:r>
        <w:rPr>
          <w:rFonts w:hint="eastAsia" w:ascii="黑体" w:hAnsi="黑体" w:eastAsia="黑体" w:cs="黑体"/>
          <w:b/>
          <w:sz w:val="28"/>
          <w:szCs w:val="28"/>
          <w:lang w:val="en-US" w:eastAsia="zh-CN"/>
        </w:rPr>
        <w:t>二、质量要求</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64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color w:val="000000"/>
          <w:kern w:val="0"/>
          <w:sz w:val="28"/>
          <w:szCs w:val="28"/>
          <w:lang w:val="en-US" w:eastAsia="zh-CN"/>
        </w:rPr>
        <w:t>春夏深色</w:t>
      </w:r>
      <w:r>
        <w:rPr>
          <w:rFonts w:hint="eastAsia" w:asciiTheme="minorEastAsia" w:hAnsiTheme="minorEastAsia" w:eastAsiaTheme="minorEastAsia" w:cstheme="minorEastAsia"/>
          <w:color w:val="000000"/>
          <w:kern w:val="0"/>
          <w:sz w:val="28"/>
          <w:szCs w:val="28"/>
        </w:rPr>
        <w:t>外套（</w:t>
      </w:r>
      <w:r>
        <w:rPr>
          <w:rFonts w:hint="eastAsia" w:asciiTheme="minorEastAsia" w:hAnsiTheme="minorEastAsia" w:eastAsiaTheme="minorEastAsia" w:cstheme="minorEastAsia"/>
          <w:color w:val="000000"/>
          <w:kern w:val="0"/>
          <w:sz w:val="28"/>
          <w:szCs w:val="28"/>
          <w:lang w:val="en-US" w:eastAsia="zh-CN"/>
        </w:rPr>
        <w:t>风衣</w:t>
      </w:r>
      <w:r>
        <w:rPr>
          <w:rFonts w:hint="eastAsia" w:asciiTheme="minorEastAsia" w:hAnsiTheme="minorEastAsia" w:eastAsiaTheme="minorEastAsia" w:cstheme="minorEastAsia"/>
          <w:color w:val="000000"/>
          <w:kern w:val="0"/>
          <w:sz w:val="28"/>
          <w:szCs w:val="28"/>
        </w:rPr>
        <w:t>）</w:t>
      </w:r>
    </w:p>
    <w:tbl>
      <w:tblPr>
        <w:tblStyle w:val="10"/>
        <w:tblpPr w:leftFromText="180" w:rightFromText="180" w:vertAnchor="text" w:tblpX="513" w:tblpY="1"/>
        <w:tblOverlap w:val="never"/>
        <w:tblW w:w="452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14"/>
        <w:gridCol w:w="3181"/>
        <w:gridCol w:w="432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39" w:type="pct"/>
            <w:tcBorders>
              <w:top w:val="single" w:color="000000" w:sz="8" w:space="0"/>
              <w:left w:val="single" w:color="000000" w:sz="8"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b/>
                <w:bCs/>
                <w:sz w:val="24"/>
                <w:szCs w:val="24"/>
              </w:rPr>
            </w:pPr>
            <w:r>
              <w:rPr>
                <w:rFonts w:ascii="Calibri" w:hAnsi="Calibri" w:eastAsia="宋体" w:cs="Times New Roman"/>
                <w:b/>
                <w:bCs/>
                <w:sz w:val="24"/>
                <w:szCs w:val="24"/>
              </w:rPr>
              <w:t>类别</w:t>
            </w:r>
          </w:p>
        </w:tc>
        <w:tc>
          <w:tcPr>
            <w:tcW w:w="1763" w:type="pct"/>
            <w:tcBorders>
              <w:top w:val="single" w:color="000000" w:sz="8"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b/>
                <w:bCs/>
                <w:sz w:val="24"/>
                <w:szCs w:val="24"/>
              </w:rPr>
            </w:pPr>
            <w:r>
              <w:rPr>
                <w:rFonts w:ascii="Calibri" w:hAnsi="Calibri" w:eastAsia="宋体" w:cs="Times New Roman"/>
                <w:b/>
                <w:bCs/>
                <w:sz w:val="24"/>
                <w:szCs w:val="24"/>
              </w:rPr>
              <w:t>检测项目</w:t>
            </w:r>
          </w:p>
        </w:tc>
        <w:tc>
          <w:tcPr>
            <w:tcW w:w="2396" w:type="pct"/>
            <w:tcBorders>
              <w:top w:val="single" w:color="000000" w:sz="8"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b/>
                <w:bCs/>
                <w:sz w:val="24"/>
                <w:szCs w:val="24"/>
              </w:rPr>
            </w:pPr>
            <w:r>
              <w:rPr>
                <w:rFonts w:ascii="Calibri" w:hAnsi="Calibri" w:eastAsia="宋体" w:cs="Times New Roman"/>
                <w:b/>
                <w:bCs/>
                <w:sz w:val="24"/>
                <w:szCs w:val="24"/>
              </w:rPr>
              <w:t>标准值</w:t>
            </w:r>
          </w:p>
          <w:p>
            <w:pPr>
              <w:pStyle w:val="19"/>
              <w:keepNext w:val="0"/>
              <w:keepLines w:val="0"/>
              <w:pageBreakBefore w:val="0"/>
              <w:widowControl/>
              <w:kinsoku/>
              <w:wordWrap/>
              <w:overflowPunct/>
              <w:topLinePunct w:val="0"/>
              <w:autoSpaceDE/>
              <w:autoSpaceDN/>
              <w:bidi w:val="0"/>
              <w:adjustRightInd/>
              <w:snapToGrid w:val="0"/>
              <w:jc w:val="center"/>
              <w:textAlignment w:val="auto"/>
              <w:rPr>
                <w:rFonts w:ascii="Calibri" w:hAnsi="Calibri" w:eastAsia="宋体" w:cs="Times New Roman"/>
                <w:b/>
                <w:bCs/>
                <w:sz w:val="24"/>
                <w:szCs w:val="24"/>
              </w:rPr>
            </w:pPr>
            <w:r>
              <w:rPr>
                <w:rFonts w:ascii="Calibri" w:hAnsi="Calibri" w:eastAsia="宋体" w:cs="Times New Roman"/>
                <w:b/>
                <w:bCs/>
                <w:sz w:val="24"/>
                <w:szCs w:val="24"/>
              </w:rPr>
              <w:t>符合FZ/T 81008-2021《茄克衫》</w:t>
            </w:r>
          </w:p>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b/>
                <w:bCs/>
                <w:sz w:val="24"/>
                <w:szCs w:val="24"/>
              </w:rPr>
            </w:pPr>
            <w:r>
              <w:rPr>
                <w:rFonts w:ascii="Calibri" w:hAnsi="Calibri" w:eastAsia="宋体" w:cs="Times New Roman"/>
                <w:b/>
                <w:bCs/>
                <w:sz w:val="24"/>
                <w:szCs w:val="24"/>
              </w:rPr>
              <w:t>一等品要求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839" w:type="pct"/>
            <w:vMerge w:val="restart"/>
            <w:tcBorders>
              <w:top w:val="single" w:color="000000" w:sz="4" w:space="0"/>
              <w:left w:val="single" w:color="000000" w:sz="8"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常规指标</w:t>
            </w:r>
          </w:p>
        </w:tc>
        <w:tc>
          <w:tcPr>
            <w:tcW w:w="176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lang w:eastAsia="zh-CN"/>
              </w:rPr>
              <w:t>纤维</w:t>
            </w:r>
            <w:r>
              <w:rPr>
                <w:rFonts w:ascii="Calibri" w:hAnsi="Calibri" w:eastAsia="宋体" w:cs="Times New Roman"/>
                <w:color w:val="auto"/>
                <w:sz w:val="24"/>
                <w:szCs w:val="24"/>
              </w:rPr>
              <w:t>含量</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面料：</w:t>
            </w:r>
            <w:r>
              <w:rPr>
                <w:rFonts w:ascii="Calibri" w:hAnsi="Calibri" w:eastAsia="宋体" w:cs="Times New Roman"/>
                <w:color w:val="auto"/>
                <w:sz w:val="24"/>
                <w:szCs w:val="24"/>
                <w:lang w:eastAsia="zh-CN"/>
              </w:rPr>
              <w:t>80%</w:t>
            </w:r>
            <w:r>
              <w:rPr>
                <w:rFonts w:hint="default" w:ascii="Times New Roman" w:hAnsi="Times New Roman" w:eastAsia="宋体" w:cs="Times New Roman"/>
                <w:color w:val="auto"/>
                <w:sz w:val="24"/>
                <w:szCs w:val="24"/>
                <w:lang w:val="en-US" w:eastAsia="zh-CN"/>
              </w:rPr>
              <w:t>~</w:t>
            </w:r>
            <w:r>
              <w:rPr>
                <w:rFonts w:ascii="Calibri" w:hAnsi="Calibri" w:eastAsia="宋体" w:cs="Times New Roman"/>
                <w:color w:val="auto"/>
                <w:sz w:val="24"/>
                <w:szCs w:val="24"/>
                <w:lang w:eastAsia="zh-CN"/>
              </w:rPr>
              <w:t>90</w:t>
            </w:r>
            <w:r>
              <w:rPr>
                <w:rFonts w:ascii="Calibri" w:hAnsi="Calibri" w:eastAsia="宋体" w:cs="Times New Roman"/>
                <w:color w:val="auto"/>
                <w:sz w:val="24"/>
                <w:szCs w:val="24"/>
              </w:rPr>
              <w:t>%锦纶</w:t>
            </w:r>
          </w:p>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lang w:eastAsia="zh-CN"/>
              </w:rPr>
              <w:t>10</w:t>
            </w:r>
            <w:r>
              <w:rPr>
                <w:rFonts w:ascii="Calibri" w:hAnsi="Calibri" w:eastAsia="宋体" w:cs="Times New Roman"/>
                <w:color w:val="auto"/>
                <w:sz w:val="24"/>
                <w:szCs w:val="24"/>
              </w:rPr>
              <w:t>%</w:t>
            </w:r>
            <w:r>
              <w:rPr>
                <w:rFonts w:hint="default" w:ascii="Times New Roman" w:hAnsi="Times New Roman" w:eastAsia="宋体" w:cs="Times New Roman"/>
                <w:color w:val="auto"/>
                <w:sz w:val="24"/>
                <w:szCs w:val="24"/>
                <w:lang w:val="en-US" w:eastAsia="zh-CN"/>
              </w:rPr>
              <w:t>~</w:t>
            </w:r>
            <w:r>
              <w:rPr>
                <w:rFonts w:ascii="Calibri" w:hAnsi="Calibri" w:eastAsia="宋体" w:cs="Times New Roman"/>
                <w:color w:val="auto"/>
                <w:sz w:val="24"/>
                <w:szCs w:val="24"/>
                <w:lang w:eastAsia="zh-CN"/>
              </w:rPr>
              <w:t>20%</w:t>
            </w:r>
            <w:r>
              <w:rPr>
                <w:rFonts w:ascii="Calibri" w:hAnsi="Calibri" w:eastAsia="宋体" w:cs="Times New Roman"/>
                <w:color w:val="auto"/>
                <w:sz w:val="24"/>
                <w:szCs w:val="24"/>
              </w:rPr>
              <w:t>氨纶</w:t>
            </w:r>
          </w:p>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lang w:eastAsia="zh-CN"/>
              </w:rPr>
            </w:pPr>
            <w:r>
              <w:rPr>
                <w:rFonts w:ascii="Calibri" w:hAnsi="Calibri" w:eastAsia="宋体" w:cs="Times New Roman"/>
                <w:color w:val="auto"/>
                <w:sz w:val="24"/>
                <w:szCs w:val="24"/>
              </w:rPr>
              <w:t>里料：</w:t>
            </w:r>
            <w:r>
              <w:rPr>
                <w:rFonts w:ascii="Calibri" w:hAnsi="Calibri" w:eastAsia="宋体" w:cs="Times New Roman"/>
                <w:color w:val="auto"/>
                <w:sz w:val="24"/>
                <w:szCs w:val="24"/>
                <w:lang w:eastAsia="zh-CN"/>
              </w:rPr>
              <w:t>100%聚酯纤维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起球（面料）（级）</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restart"/>
            <w:tcBorders>
              <w:top w:val="single" w:color="000000" w:sz="4" w:space="0"/>
              <w:left w:val="single" w:color="000000" w:sz="8"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色牢度指标</w:t>
            </w:r>
          </w:p>
        </w:tc>
        <w:tc>
          <w:tcPr>
            <w:tcW w:w="1763" w:type="pct"/>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耐皂洗色牢度（级）</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tabs>
                <w:tab w:val="left" w:pos="1035"/>
                <w:tab w:val="center" w:pos="1293"/>
              </w:tabs>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变色：面料≥3-4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left w:val="single" w:color="000000" w:sz="8"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p>
        </w:tc>
        <w:tc>
          <w:tcPr>
            <w:tcW w:w="1763"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tabs>
                <w:tab w:val="left" w:pos="1035"/>
                <w:tab w:val="center" w:pos="1293"/>
              </w:tabs>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沾色：面料≥3-4、里料≥3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耐水色牢度（级）</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变色：面料≥3-4、里料≥3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沾色：面料≥3-4、里料≥3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耐摩擦色牢度（级）</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lang w:eastAsia="zh-CN"/>
              </w:rPr>
            </w:pPr>
            <w:r>
              <w:rPr>
                <w:rFonts w:ascii="Calibri" w:hAnsi="Calibri" w:eastAsia="宋体" w:cs="Times New Roman"/>
                <w:color w:val="auto"/>
                <w:sz w:val="24"/>
                <w:szCs w:val="24"/>
              </w:rPr>
              <w:t>干摩擦：面料≥3-4、里料≥3-4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pct"/>
            <w:vMerge w:val="continue"/>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湿摩擦：面料≥</w:t>
            </w:r>
            <w:r>
              <w:rPr>
                <w:rFonts w:ascii="Calibri" w:hAnsi="Calibri" w:eastAsia="宋体" w:cs="Times New Roman"/>
                <w:color w:val="auto"/>
                <w:sz w:val="24"/>
                <w:szCs w:val="24"/>
                <w:lang w:eastAsia="zh-CN"/>
              </w:rPr>
              <w:t>3</w:t>
            </w:r>
            <w:r>
              <w:rPr>
                <w:rFonts w:ascii="Calibri" w:hAnsi="Calibri" w:eastAsia="宋体" w:cs="Times New Roman"/>
                <w:color w:val="auto"/>
                <w:sz w:val="24"/>
                <w:szCs w:val="24"/>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耐汗渍色牢度（级）</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变色：面料≥3-4、里料≥3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沾色：面料≥3-4、里料≥3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耐光色牢度（级）</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lang w:eastAsia="zh-CN"/>
              </w:rPr>
              <w:t>面料：深色</w:t>
            </w:r>
            <w:r>
              <w:rPr>
                <w:rFonts w:ascii="Calibri" w:hAnsi="Calibri" w:eastAsia="宋体" w:cs="Times New Roman"/>
                <w:color w:val="auto"/>
                <w:sz w:val="24"/>
                <w:szCs w:val="24"/>
              </w:rPr>
              <w:t>≥4（浅色≥</w:t>
            </w:r>
            <w:r>
              <w:rPr>
                <w:rFonts w:ascii="Calibri" w:hAnsi="Calibri" w:eastAsia="宋体" w:cs="Times New Roman"/>
                <w:color w:val="auto"/>
                <w:sz w:val="24"/>
                <w:szCs w:val="24"/>
                <w:lang w:eastAsia="zh-CN"/>
              </w:rPr>
              <w:t>3</w:t>
            </w:r>
            <w:r>
              <w:rPr>
                <w:rFonts w:ascii="Calibri" w:hAnsi="Calibri" w:eastAsia="宋体" w:cs="Times New Roman"/>
                <w:color w:val="auto"/>
                <w:sz w:val="24"/>
                <w:szCs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restart"/>
            <w:tcBorders>
              <w:top w:val="single" w:color="000000" w:sz="4" w:space="0"/>
              <w:left w:val="single" w:color="000000" w:sz="8" w:space="0"/>
              <w:right w:val="single" w:color="000000" w:sz="4" w:space="0"/>
            </w:tcBorders>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缩率指标</w:t>
            </w:r>
          </w:p>
        </w:tc>
        <w:tc>
          <w:tcPr>
            <w:tcW w:w="1763" w:type="pct"/>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水洗尺寸变化（%）</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lang w:eastAsia="zh-CN"/>
              </w:rPr>
              <w:t>衣长</w:t>
            </w:r>
            <w:r>
              <w:rPr>
                <w:rFonts w:ascii="Calibri" w:hAnsi="Calibri" w:eastAsia="宋体" w:cs="Times New Roman"/>
                <w:color w:val="auto"/>
                <w:sz w:val="24"/>
                <w:szCs w:val="24"/>
              </w:rPr>
              <w:t>≥-2.5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left w:val="single" w:color="000000" w:sz="8"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p>
        </w:tc>
        <w:tc>
          <w:tcPr>
            <w:tcW w:w="1763" w:type="pct"/>
            <w:vMerge w:val="continue"/>
            <w:tcBorders>
              <w:left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lang w:eastAsia="zh-CN"/>
              </w:rPr>
            </w:pPr>
            <w:r>
              <w:rPr>
                <w:rFonts w:ascii="Calibri" w:hAnsi="Calibri" w:eastAsia="宋体" w:cs="Times New Roman"/>
                <w:color w:val="auto"/>
                <w:sz w:val="24"/>
                <w:szCs w:val="24"/>
                <w:lang w:eastAsia="zh-CN"/>
              </w:rPr>
              <w:t>胸围</w:t>
            </w:r>
            <w:r>
              <w:rPr>
                <w:rFonts w:ascii="Calibri" w:hAnsi="Calibri" w:eastAsia="宋体" w:cs="Times New Roman"/>
                <w:color w:val="auto"/>
                <w:sz w:val="24"/>
                <w:szCs w:val="24"/>
              </w:rPr>
              <w:t>≥-</w:t>
            </w:r>
            <w:r>
              <w:rPr>
                <w:rFonts w:ascii="Calibri" w:hAnsi="Calibri" w:eastAsia="宋体" w:cs="Times New Roman"/>
                <w:color w:val="auto"/>
                <w:sz w:val="24"/>
                <w:szCs w:val="24"/>
                <w:lang w:eastAsia="zh-CN"/>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left w:val="single" w:color="000000" w:sz="8"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p>
        </w:tc>
        <w:tc>
          <w:tcPr>
            <w:tcW w:w="1763" w:type="pct"/>
            <w:vMerge w:val="continue"/>
            <w:tcBorders>
              <w:left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lang w:eastAsia="zh-CN"/>
              </w:rPr>
            </w:pPr>
            <w:r>
              <w:rPr>
                <w:rFonts w:ascii="Calibri" w:hAnsi="Calibri" w:eastAsia="宋体" w:cs="Times New Roman"/>
                <w:color w:val="auto"/>
                <w:sz w:val="24"/>
                <w:szCs w:val="24"/>
                <w:lang w:eastAsia="zh-CN"/>
              </w:rPr>
              <w:t>领大</w:t>
            </w:r>
            <w:r>
              <w:rPr>
                <w:rFonts w:ascii="Calibri" w:hAnsi="Calibri" w:eastAsia="宋体" w:cs="Times New Roman"/>
                <w:color w:val="auto"/>
                <w:sz w:val="24"/>
                <w:szCs w:val="24"/>
              </w:rPr>
              <w:t>≥-</w:t>
            </w:r>
            <w:r>
              <w:rPr>
                <w:rFonts w:ascii="Calibri" w:hAnsi="Calibri" w:eastAsia="宋体" w:cs="Times New Roman"/>
                <w:color w:val="auto"/>
                <w:sz w:val="24"/>
                <w:szCs w:val="24"/>
                <w:lang w:eastAsia="zh-CN"/>
              </w:rPr>
              <w:t>1</w:t>
            </w:r>
            <w:r>
              <w:rPr>
                <w:rFonts w:ascii="Calibri" w:hAnsi="Calibri" w:eastAsia="宋体" w:cs="Times New Roman"/>
                <w:color w:val="auto"/>
                <w:sz w:val="24"/>
                <w:szCs w:val="24"/>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安全指标</w:t>
            </w:r>
          </w:p>
        </w:tc>
        <w:tc>
          <w:tcPr>
            <w:tcW w:w="176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lang w:eastAsia="zh-CN"/>
              </w:rPr>
              <w:t>p</w:t>
            </w:r>
            <w:r>
              <w:rPr>
                <w:rFonts w:ascii="Calibri" w:hAnsi="Calibri" w:eastAsia="宋体" w:cs="Times New Roman"/>
                <w:color w:val="auto"/>
                <w:sz w:val="24"/>
                <w:szCs w:val="24"/>
              </w:rPr>
              <w:t>H值</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color w:val="auto"/>
                <w:sz w:val="24"/>
                <w:szCs w:val="24"/>
              </w:rPr>
            </w:pPr>
            <w:r>
              <w:rPr>
                <w:rFonts w:ascii="Calibri" w:hAnsi="Calibri" w:eastAsia="宋体" w:cs="Times New Roman"/>
                <w:color w:val="auto"/>
                <w:sz w:val="24"/>
                <w:szCs w:val="24"/>
              </w:rPr>
              <w:t>4-8.5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甲醛（mg/kg）</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异味</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无异味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芳香胺染料</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禁用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9" w:type="pct"/>
            <w:vMerge w:val="restart"/>
            <w:tcBorders>
              <w:top w:val="single" w:color="000000" w:sz="4" w:space="0"/>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r>
              <w:rPr>
                <w:sz w:val="24"/>
                <w:szCs w:val="24"/>
              </w:rPr>
              <w:t>强力指标</w:t>
            </w:r>
          </w:p>
        </w:tc>
        <w:tc>
          <w:tcPr>
            <w:tcW w:w="1763" w:type="pct"/>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接缝性能</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lang w:eastAsia="zh-CN"/>
              </w:rPr>
            </w:pPr>
            <w:r>
              <w:rPr>
                <w:rFonts w:ascii="Calibri" w:hAnsi="Calibri" w:eastAsia="宋体" w:cs="Times New Roman"/>
                <w:sz w:val="24"/>
                <w:szCs w:val="24"/>
              </w:rPr>
              <w:t>≤</w:t>
            </w:r>
            <w:r>
              <w:rPr>
                <w:rFonts w:ascii="Calibri" w:hAnsi="Calibri" w:eastAsia="宋体" w:cs="Times New Roman"/>
                <w:sz w:val="24"/>
                <w:szCs w:val="24"/>
                <w:lang w:eastAsia="zh-CN"/>
              </w:rPr>
              <w:t>0.6cm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39" w:type="pct"/>
            <w:vMerge w:val="continue"/>
            <w:tcBorders>
              <w:left w:val="single" w:color="000000" w:sz="8"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c>
          <w:tcPr>
            <w:tcW w:w="1763" w:type="pct"/>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rPr>
            </w:pPr>
            <w:r>
              <w:rPr>
                <w:rFonts w:ascii="Calibri" w:hAnsi="Calibri" w:eastAsia="宋体" w:cs="Times New Roman"/>
                <w:sz w:val="24"/>
                <w:szCs w:val="24"/>
              </w:rPr>
              <w:t>撕破强力</w:t>
            </w:r>
          </w:p>
        </w:tc>
        <w:tc>
          <w:tcPr>
            <w:tcW w:w="23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ascii="Calibri" w:hAnsi="Calibri" w:eastAsia="宋体" w:cs="Times New Roman"/>
                <w:sz w:val="24"/>
                <w:szCs w:val="24"/>
                <w:lang w:eastAsia="zh-CN"/>
              </w:rPr>
            </w:pPr>
            <w:r>
              <w:rPr>
                <w:rFonts w:ascii="Calibri" w:hAnsi="Calibri" w:eastAsia="宋体" w:cs="Times New Roman"/>
                <w:sz w:val="24"/>
                <w:szCs w:val="24"/>
                <w:lang w:eastAsia="zh-CN"/>
              </w:rPr>
              <w:t>按GB/T 21295规定要求</w:t>
            </w:r>
          </w:p>
        </w:tc>
      </w:tr>
    </w:tbl>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000000"/>
          <w:kern w:val="0"/>
          <w:sz w:val="24"/>
          <w:szCs w:val="24"/>
        </w:rPr>
      </w:pP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000000"/>
          <w:kern w:val="0"/>
          <w:sz w:val="24"/>
          <w:szCs w:val="24"/>
        </w:rPr>
      </w:pP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rPr>
        <w:t>短袖</w:t>
      </w:r>
      <w:r>
        <w:rPr>
          <w:rFonts w:hint="eastAsia" w:asciiTheme="minorEastAsia" w:hAnsiTheme="minorEastAsia" w:eastAsiaTheme="minorEastAsia" w:cstheme="minorEastAsia"/>
          <w:color w:val="000000"/>
          <w:kern w:val="0"/>
          <w:sz w:val="28"/>
          <w:szCs w:val="28"/>
          <w:lang w:val="en-US" w:eastAsia="zh-CN"/>
        </w:rPr>
        <w:t>浅蓝色</w:t>
      </w:r>
      <w:r>
        <w:rPr>
          <w:rFonts w:hint="eastAsia" w:asciiTheme="minorEastAsia" w:hAnsiTheme="minorEastAsia" w:eastAsiaTheme="minorEastAsia" w:cstheme="minorEastAsia"/>
          <w:color w:val="000000"/>
          <w:kern w:val="0"/>
          <w:sz w:val="28"/>
          <w:szCs w:val="28"/>
        </w:rPr>
        <w:t>POLO衫</w:t>
      </w:r>
    </w:p>
    <w:tbl>
      <w:tblPr>
        <w:tblStyle w:val="10"/>
        <w:tblpPr w:leftFromText="180" w:rightFromText="180" w:vertAnchor="text" w:tblpXSpec="center" w:tblpY="1"/>
        <w:tblOverlap w:val="never"/>
        <w:tblW w:w="461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4"/>
        <w:gridCol w:w="2984"/>
        <w:gridCol w:w="466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49" w:hRule="atLeast"/>
          <w:jc w:val="center"/>
        </w:trPr>
        <w:tc>
          <w:tcPr>
            <w:tcW w:w="839" w:type="pct"/>
            <w:tcBorders>
              <w:top w:val="single" w:color="000000" w:sz="8" w:space="0"/>
              <w:left w:val="single" w:color="000000" w:sz="8"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b/>
                <w:bCs/>
                <w:color w:val="auto"/>
                <w:sz w:val="24"/>
                <w:szCs w:val="24"/>
              </w:rPr>
            </w:pPr>
            <w:r>
              <w:rPr>
                <w:b/>
                <w:bCs/>
                <w:color w:val="auto"/>
                <w:sz w:val="24"/>
                <w:szCs w:val="24"/>
              </w:rPr>
              <w:t>类别</w:t>
            </w:r>
          </w:p>
        </w:tc>
        <w:tc>
          <w:tcPr>
            <w:tcW w:w="1622" w:type="pct"/>
            <w:tcBorders>
              <w:top w:val="single" w:color="000000" w:sz="8"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b/>
                <w:bCs/>
                <w:color w:val="auto"/>
                <w:sz w:val="24"/>
                <w:szCs w:val="24"/>
              </w:rPr>
            </w:pPr>
            <w:r>
              <w:rPr>
                <w:b/>
                <w:bCs/>
                <w:color w:val="auto"/>
                <w:sz w:val="24"/>
                <w:szCs w:val="24"/>
              </w:rPr>
              <w:t>检测项目</w:t>
            </w:r>
          </w:p>
        </w:tc>
        <w:tc>
          <w:tcPr>
            <w:tcW w:w="2538" w:type="pct"/>
            <w:tcBorders>
              <w:top w:val="single" w:color="000000" w:sz="8"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b/>
                <w:bCs/>
                <w:color w:val="auto"/>
                <w:sz w:val="24"/>
                <w:szCs w:val="24"/>
                <w:lang w:eastAsia="zh-CN"/>
              </w:rPr>
            </w:pPr>
            <w:r>
              <w:rPr>
                <w:b/>
                <w:bCs/>
                <w:color w:val="auto"/>
                <w:sz w:val="24"/>
                <w:szCs w:val="24"/>
              </w:rPr>
              <w:t>标准值</w:t>
            </w:r>
          </w:p>
          <w:p>
            <w:pPr>
              <w:pStyle w:val="19"/>
              <w:keepNext w:val="0"/>
              <w:keepLines w:val="0"/>
              <w:pageBreakBefore w:val="0"/>
              <w:widowControl/>
              <w:kinsoku/>
              <w:wordWrap/>
              <w:overflowPunct/>
              <w:topLinePunct w:val="0"/>
              <w:autoSpaceDE/>
              <w:autoSpaceDN/>
              <w:bidi w:val="0"/>
              <w:adjustRightInd/>
              <w:snapToGrid w:val="0"/>
              <w:jc w:val="center"/>
              <w:textAlignment w:val="auto"/>
              <w:rPr>
                <w:b/>
                <w:bCs/>
                <w:color w:val="auto"/>
                <w:sz w:val="24"/>
                <w:szCs w:val="24"/>
              </w:rPr>
            </w:pPr>
            <w:r>
              <w:rPr>
                <w:b/>
                <w:bCs/>
                <w:color w:val="auto"/>
                <w:sz w:val="24"/>
                <w:szCs w:val="24"/>
              </w:rPr>
              <w:t>符合 GB/T 22849-2024 《针织T恤衫》</w:t>
            </w:r>
          </w:p>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b/>
                <w:bCs/>
                <w:color w:val="auto"/>
                <w:sz w:val="24"/>
                <w:szCs w:val="24"/>
                <w:lang w:eastAsia="zh-CN"/>
              </w:rPr>
            </w:pPr>
            <w:r>
              <w:rPr>
                <w:b/>
                <w:bCs/>
                <w:color w:val="auto"/>
                <w:sz w:val="24"/>
                <w:szCs w:val="24"/>
              </w:rPr>
              <w:t>一等品要求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82" w:hRule="atLeast"/>
          <w:jc w:val="center"/>
        </w:trPr>
        <w:tc>
          <w:tcPr>
            <w:tcW w:w="839" w:type="pct"/>
            <w:vMerge w:val="restart"/>
            <w:tcBorders>
              <w:top w:val="single" w:color="000000" w:sz="4" w:space="0"/>
              <w:left w:val="single" w:color="000000" w:sz="8"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常规指标</w:t>
            </w:r>
          </w:p>
        </w:tc>
        <w:tc>
          <w:tcPr>
            <w:tcW w:w="16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lang w:eastAsia="zh-CN"/>
              </w:rPr>
              <w:t>纤维</w:t>
            </w:r>
            <w:r>
              <w:rPr>
                <w:color w:val="auto"/>
                <w:sz w:val="24"/>
                <w:szCs w:val="24"/>
              </w:rPr>
              <w:t>含量</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55</w:t>
            </w:r>
            <w:r>
              <w:rPr>
                <w:color w:val="auto"/>
                <w:sz w:val="24"/>
                <w:szCs w:val="24"/>
              </w:rPr>
              <w:t>%</w:t>
            </w:r>
            <w:r>
              <w:rPr>
                <w:rFonts w:hint="default" w:ascii="Times New Roman" w:hAnsi="Times New Roman" w:eastAsia="宋体" w:cs="Times New Roman"/>
                <w:color w:val="auto"/>
                <w:sz w:val="24"/>
                <w:szCs w:val="24"/>
                <w:lang w:val="en-US" w:eastAsia="zh-CN"/>
              </w:rPr>
              <w:t>~</w:t>
            </w:r>
            <w:r>
              <w:rPr>
                <w:color w:val="auto"/>
                <w:sz w:val="24"/>
                <w:szCs w:val="24"/>
                <w:lang w:eastAsia="zh-CN"/>
              </w:rPr>
              <w:t>65%</w:t>
            </w:r>
            <w:r>
              <w:rPr>
                <w:color w:val="auto"/>
                <w:sz w:val="24"/>
                <w:szCs w:val="24"/>
              </w:rPr>
              <w:t>棉</w:t>
            </w:r>
          </w:p>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rPr>
              <w:t xml:space="preserve"> </w:t>
            </w:r>
            <w:r>
              <w:rPr>
                <w:color w:val="auto"/>
                <w:sz w:val="24"/>
                <w:szCs w:val="24"/>
                <w:lang w:eastAsia="zh-CN"/>
              </w:rPr>
              <w:t>35</w:t>
            </w:r>
            <w:r>
              <w:rPr>
                <w:color w:val="auto"/>
                <w:sz w:val="24"/>
                <w:szCs w:val="24"/>
              </w:rPr>
              <w:t>%</w:t>
            </w:r>
            <w:r>
              <w:rPr>
                <w:rFonts w:hint="default" w:ascii="Times New Roman" w:hAnsi="Times New Roman" w:eastAsia="宋体" w:cs="Times New Roman"/>
                <w:color w:val="auto"/>
                <w:sz w:val="24"/>
                <w:szCs w:val="24"/>
                <w:lang w:val="en-US" w:eastAsia="zh-CN"/>
              </w:rPr>
              <w:t>~</w:t>
            </w:r>
            <w:r>
              <w:rPr>
                <w:color w:val="auto"/>
                <w:sz w:val="24"/>
                <w:szCs w:val="24"/>
                <w:lang w:eastAsia="zh-CN"/>
              </w:rPr>
              <w:t>45%</w:t>
            </w:r>
            <w:r>
              <w:rPr>
                <w:color w:val="auto"/>
                <w:sz w:val="24"/>
                <w:szCs w:val="24"/>
              </w:rPr>
              <w:t>聚酯纤维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continue"/>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color w:val="auto"/>
                <w:sz w:val="24"/>
                <w:szCs w:val="24"/>
              </w:rPr>
            </w:pPr>
          </w:p>
        </w:tc>
        <w:tc>
          <w:tcPr>
            <w:tcW w:w="16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lang w:eastAsia="zh-CN"/>
              </w:rPr>
              <w:t>起球（级）</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rPr>
              <w:t>面料≥</w:t>
            </w:r>
            <w:r>
              <w:rPr>
                <w:color w:val="auto"/>
                <w:sz w:val="24"/>
                <w:szCs w:val="24"/>
                <w:lang w:eastAsia="zh-CN"/>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色牢度指标</w:t>
            </w:r>
          </w:p>
        </w:tc>
        <w:tc>
          <w:tcPr>
            <w:tcW w:w="16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耐皂洗色牢度（级）</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tabs>
                <w:tab w:val="left" w:pos="1035"/>
                <w:tab w:val="center" w:pos="1293"/>
              </w:tabs>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变色：≥4、沾色：≥3-4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color w:val="auto"/>
                <w:sz w:val="24"/>
                <w:szCs w:val="24"/>
              </w:rPr>
            </w:pPr>
          </w:p>
        </w:tc>
        <w:tc>
          <w:tcPr>
            <w:tcW w:w="16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耐水色牢度（级）</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变色：≥</w:t>
            </w:r>
            <w:r>
              <w:rPr>
                <w:color w:val="auto"/>
                <w:sz w:val="24"/>
                <w:szCs w:val="24"/>
                <w:lang w:eastAsia="zh-CN"/>
              </w:rPr>
              <w:t>3-</w:t>
            </w:r>
            <w:r>
              <w:rPr>
                <w:color w:val="auto"/>
                <w:sz w:val="24"/>
                <w:szCs w:val="24"/>
              </w:rPr>
              <w:t>4、沾色：≥3-4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color w:val="auto"/>
                <w:sz w:val="24"/>
                <w:szCs w:val="24"/>
              </w:rPr>
            </w:pPr>
          </w:p>
        </w:tc>
        <w:tc>
          <w:tcPr>
            <w:tcW w:w="1622" w:type="pct"/>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rPr>
              <w:t>耐摩擦色牢度（级）</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rPr>
              <w:t>干摩擦：≥3-4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color w:val="auto"/>
                <w:sz w:val="24"/>
                <w:szCs w:val="24"/>
              </w:rPr>
            </w:pPr>
          </w:p>
        </w:tc>
        <w:tc>
          <w:tcPr>
            <w:tcW w:w="1622"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湿</w:t>
            </w:r>
            <w:r>
              <w:rPr>
                <w:color w:val="auto"/>
                <w:sz w:val="24"/>
                <w:szCs w:val="24"/>
              </w:rPr>
              <w:t>摩擦：≥3</w:t>
            </w:r>
            <w:r>
              <w:rPr>
                <w:color w:val="auto"/>
                <w:sz w:val="24"/>
                <w:szCs w:val="24"/>
                <w:lang w:eastAsia="zh-CN"/>
              </w:rPr>
              <w:t>（深色：2-3）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color w:val="auto"/>
                <w:sz w:val="24"/>
                <w:szCs w:val="24"/>
              </w:rPr>
            </w:pPr>
          </w:p>
        </w:tc>
        <w:tc>
          <w:tcPr>
            <w:tcW w:w="16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耐汗渍色牢度</w:t>
            </w:r>
            <w:r>
              <w:rPr>
                <w:color w:val="auto"/>
                <w:sz w:val="24"/>
                <w:szCs w:val="24"/>
                <w:lang w:eastAsia="zh-CN"/>
              </w:rPr>
              <w:t>（级）</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变色：≥</w:t>
            </w:r>
            <w:r>
              <w:rPr>
                <w:color w:val="auto"/>
                <w:sz w:val="24"/>
                <w:szCs w:val="24"/>
                <w:lang w:eastAsia="zh-CN"/>
              </w:rPr>
              <w:t>3-</w:t>
            </w:r>
            <w:r>
              <w:rPr>
                <w:color w:val="auto"/>
                <w:sz w:val="24"/>
                <w:szCs w:val="24"/>
              </w:rPr>
              <w:t>4、沾色：≥3-4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color w:val="auto"/>
                <w:sz w:val="24"/>
                <w:szCs w:val="24"/>
              </w:rPr>
            </w:pPr>
          </w:p>
        </w:tc>
        <w:tc>
          <w:tcPr>
            <w:tcW w:w="16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耐光色牢度（级）</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深色≥4（浅色≥</w:t>
            </w:r>
            <w:r>
              <w:rPr>
                <w:color w:val="auto"/>
                <w:sz w:val="24"/>
                <w:szCs w:val="24"/>
                <w:lang w:eastAsia="zh-CN"/>
              </w:rPr>
              <w:t>3</w:t>
            </w:r>
            <w:r>
              <w:rPr>
                <w:color w:val="auto"/>
                <w:sz w:val="24"/>
                <w:szCs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缩率指标</w:t>
            </w:r>
          </w:p>
        </w:tc>
        <w:tc>
          <w:tcPr>
            <w:tcW w:w="1622"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水洗尺寸变化（%）</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lang w:eastAsia="zh-CN"/>
              </w:rPr>
              <w:t>直向：-4.0～+2.0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continue"/>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p>
        </w:tc>
        <w:tc>
          <w:tcPr>
            <w:tcW w:w="1622" w:type="pct"/>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横向：-4.0～+2.0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安全指标</w:t>
            </w:r>
          </w:p>
        </w:tc>
        <w:tc>
          <w:tcPr>
            <w:tcW w:w="16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rFonts w:ascii="Calibri" w:hAnsi="Calibri" w:eastAsia="宋体" w:cs="Times New Roman"/>
                <w:color w:val="auto"/>
                <w:sz w:val="24"/>
                <w:szCs w:val="24"/>
                <w:lang w:eastAsia="zh-CN"/>
              </w:rPr>
              <w:t>p</w:t>
            </w:r>
            <w:r>
              <w:rPr>
                <w:rFonts w:ascii="Calibri" w:hAnsi="Calibri" w:eastAsia="宋体" w:cs="Times New Roman"/>
                <w:color w:val="auto"/>
                <w:sz w:val="24"/>
                <w:szCs w:val="24"/>
              </w:rPr>
              <w:t>H值</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4-8.5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color w:val="auto"/>
                <w:sz w:val="24"/>
                <w:szCs w:val="24"/>
              </w:rPr>
            </w:pPr>
          </w:p>
        </w:tc>
        <w:tc>
          <w:tcPr>
            <w:tcW w:w="16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甲醛（mg/kg）</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color w:val="auto"/>
                <w:sz w:val="24"/>
                <w:szCs w:val="24"/>
              </w:rPr>
            </w:pPr>
          </w:p>
        </w:tc>
        <w:tc>
          <w:tcPr>
            <w:tcW w:w="16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异味</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无异味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39"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color w:val="auto"/>
                <w:sz w:val="24"/>
                <w:szCs w:val="24"/>
              </w:rPr>
            </w:pPr>
          </w:p>
        </w:tc>
        <w:tc>
          <w:tcPr>
            <w:tcW w:w="16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芳香胺染料</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禁用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39" w:type="pct"/>
            <w:tcBorders>
              <w:top w:val="single" w:color="000000" w:sz="4" w:space="0"/>
              <w:left w:val="single" w:color="000000" w:sz="8"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color w:val="auto"/>
                <w:sz w:val="24"/>
                <w:szCs w:val="24"/>
              </w:rPr>
            </w:pPr>
            <w:r>
              <w:rPr>
                <w:color w:val="auto"/>
                <w:sz w:val="24"/>
                <w:szCs w:val="24"/>
              </w:rPr>
              <w:t>强力指标</w:t>
            </w:r>
          </w:p>
        </w:tc>
        <w:tc>
          <w:tcPr>
            <w:tcW w:w="1622" w:type="pct"/>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lang w:eastAsia="zh-CN"/>
              </w:rPr>
              <w:t>顶破</w:t>
            </w:r>
          </w:p>
        </w:tc>
        <w:tc>
          <w:tcPr>
            <w:tcW w:w="25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widowControl/>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rPr>
              <w:t>≥</w:t>
            </w:r>
            <w:r>
              <w:rPr>
                <w:color w:val="auto"/>
                <w:sz w:val="24"/>
                <w:szCs w:val="24"/>
                <w:lang w:eastAsia="zh-CN"/>
              </w:rPr>
              <w:t>250</w:t>
            </w:r>
          </w:p>
        </w:tc>
      </w:tr>
    </w:tbl>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000000"/>
          <w:kern w:val="0"/>
          <w:sz w:val="24"/>
          <w:szCs w:val="24"/>
        </w:rPr>
      </w:pP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000000"/>
          <w:kern w:val="0"/>
          <w:sz w:val="24"/>
          <w:szCs w:val="24"/>
        </w:rPr>
      </w:pP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rPr>
        <w:t>春夏深色</w:t>
      </w:r>
      <w:r>
        <w:rPr>
          <w:rFonts w:hint="eastAsia" w:asciiTheme="minorEastAsia" w:hAnsiTheme="minorEastAsia" w:eastAsiaTheme="minorEastAsia" w:cstheme="minorEastAsia"/>
          <w:color w:val="000000"/>
          <w:kern w:val="0"/>
          <w:sz w:val="28"/>
          <w:szCs w:val="28"/>
          <w:lang w:val="en-US" w:eastAsia="zh-CN"/>
        </w:rPr>
        <w:t>西</w:t>
      </w:r>
      <w:r>
        <w:rPr>
          <w:rFonts w:hint="eastAsia" w:asciiTheme="minorEastAsia" w:hAnsiTheme="minorEastAsia" w:eastAsiaTheme="minorEastAsia" w:cstheme="minorEastAsia"/>
          <w:color w:val="000000"/>
          <w:kern w:val="0"/>
          <w:sz w:val="28"/>
          <w:szCs w:val="28"/>
        </w:rPr>
        <w:t>裤</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休闲款</w:t>
      </w:r>
      <w:r>
        <w:rPr>
          <w:rFonts w:hint="eastAsia" w:asciiTheme="minorEastAsia" w:hAnsiTheme="minorEastAsia" w:eastAsiaTheme="minorEastAsia" w:cstheme="minorEastAsia"/>
          <w:color w:val="000000"/>
          <w:kern w:val="0"/>
          <w:sz w:val="28"/>
          <w:szCs w:val="28"/>
          <w:lang w:eastAsia="zh-CN"/>
        </w:rPr>
        <w:t>）</w:t>
      </w:r>
    </w:p>
    <w:tbl>
      <w:tblPr>
        <w:tblStyle w:val="10"/>
        <w:tblpPr w:leftFromText="180" w:rightFromText="180" w:vertAnchor="text" w:tblpXSpec="center" w:tblpY="1"/>
        <w:tblOverlap w:val="never"/>
        <w:tblW w:w="463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85"/>
        <w:gridCol w:w="2980"/>
        <w:gridCol w:w="467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49" w:hRule="atLeast"/>
          <w:jc w:val="center"/>
        </w:trPr>
        <w:tc>
          <w:tcPr>
            <w:tcW w:w="858" w:type="pct"/>
            <w:tcBorders>
              <w:top w:val="single" w:color="000000" w:sz="8" w:space="0"/>
              <w:left w:val="single" w:color="000000" w:sz="8"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b/>
                <w:bCs/>
                <w:sz w:val="24"/>
                <w:szCs w:val="24"/>
              </w:rPr>
            </w:pPr>
            <w:r>
              <w:rPr>
                <w:b/>
                <w:bCs/>
                <w:sz w:val="24"/>
                <w:szCs w:val="24"/>
              </w:rPr>
              <w:t>类别</w:t>
            </w:r>
          </w:p>
        </w:tc>
        <w:tc>
          <w:tcPr>
            <w:tcW w:w="1613" w:type="pct"/>
            <w:tcBorders>
              <w:top w:val="single" w:color="000000" w:sz="8"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b/>
                <w:bCs/>
                <w:sz w:val="24"/>
                <w:szCs w:val="24"/>
              </w:rPr>
            </w:pPr>
            <w:r>
              <w:rPr>
                <w:b/>
                <w:bCs/>
                <w:sz w:val="24"/>
                <w:szCs w:val="24"/>
              </w:rPr>
              <w:t>检测项目</w:t>
            </w:r>
          </w:p>
        </w:tc>
        <w:tc>
          <w:tcPr>
            <w:tcW w:w="2528" w:type="pct"/>
            <w:tcBorders>
              <w:top w:val="single" w:color="000000" w:sz="8"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b/>
                <w:bCs/>
                <w:sz w:val="24"/>
                <w:szCs w:val="24"/>
                <w:lang w:eastAsia="zh-CN"/>
              </w:rPr>
            </w:pPr>
            <w:r>
              <w:rPr>
                <w:b/>
                <w:bCs/>
                <w:sz w:val="24"/>
                <w:szCs w:val="24"/>
              </w:rPr>
              <w:t>标准值</w:t>
            </w:r>
          </w:p>
          <w:p>
            <w:pPr>
              <w:pStyle w:val="19"/>
              <w:keepNext w:val="0"/>
              <w:keepLines w:val="0"/>
              <w:pageBreakBefore w:val="0"/>
              <w:kinsoku/>
              <w:wordWrap/>
              <w:overflowPunct/>
              <w:topLinePunct w:val="0"/>
              <w:autoSpaceDE/>
              <w:autoSpaceDN/>
              <w:bidi w:val="0"/>
              <w:adjustRightInd/>
              <w:snapToGrid w:val="0"/>
              <w:jc w:val="center"/>
              <w:textAlignment w:val="auto"/>
              <w:rPr>
                <w:b/>
                <w:bCs/>
                <w:sz w:val="24"/>
                <w:szCs w:val="24"/>
              </w:rPr>
            </w:pPr>
            <w:r>
              <w:rPr>
                <w:b/>
                <w:bCs/>
                <w:sz w:val="24"/>
                <w:szCs w:val="24"/>
              </w:rPr>
              <w:t>符合FZ/T 81007-2022《单、夹服装》</w:t>
            </w:r>
          </w:p>
          <w:p>
            <w:pPr>
              <w:pStyle w:val="19"/>
              <w:keepNext w:val="0"/>
              <w:keepLines w:val="0"/>
              <w:pageBreakBefore w:val="0"/>
              <w:kinsoku/>
              <w:wordWrap/>
              <w:overflowPunct/>
              <w:topLinePunct w:val="0"/>
              <w:autoSpaceDE/>
              <w:autoSpaceDN/>
              <w:bidi w:val="0"/>
              <w:adjustRightInd/>
              <w:snapToGrid w:val="0"/>
              <w:jc w:val="center"/>
              <w:textAlignment w:val="auto"/>
              <w:rPr>
                <w:rFonts w:hint="default"/>
                <w:b/>
                <w:bCs/>
                <w:sz w:val="24"/>
                <w:szCs w:val="24"/>
                <w:lang w:eastAsia="zh-CN"/>
              </w:rPr>
            </w:pPr>
            <w:r>
              <w:rPr>
                <w:b/>
                <w:bCs/>
                <w:sz w:val="24"/>
                <w:szCs w:val="24"/>
              </w:rPr>
              <w:t>一等品要求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92" w:hRule="atLeast"/>
          <w:jc w:val="center"/>
        </w:trPr>
        <w:tc>
          <w:tcPr>
            <w:tcW w:w="858" w:type="pct"/>
            <w:vMerge w:val="restart"/>
            <w:tcBorders>
              <w:top w:val="single" w:color="000000" w:sz="4" w:space="0"/>
              <w:left w:val="single" w:color="000000" w:sz="8"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常规指标</w:t>
            </w:r>
          </w:p>
        </w:tc>
        <w:tc>
          <w:tcPr>
            <w:tcW w:w="16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rFonts w:ascii="Calibri" w:hAnsi="Calibri" w:eastAsia="宋体" w:cs="Times New Roman"/>
                <w:color w:val="auto"/>
                <w:sz w:val="24"/>
                <w:szCs w:val="24"/>
                <w:lang w:eastAsia="zh-CN"/>
              </w:rPr>
              <w:t>纤维</w:t>
            </w:r>
            <w:r>
              <w:rPr>
                <w:rFonts w:ascii="Calibri" w:hAnsi="Calibri" w:eastAsia="宋体" w:cs="Times New Roman"/>
                <w:color w:val="auto"/>
                <w:sz w:val="24"/>
                <w:szCs w:val="24"/>
              </w:rPr>
              <w:t>含量</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5</w:t>
            </w:r>
            <w:r>
              <w:rPr>
                <w:rFonts w:hint="eastAsia"/>
                <w:color w:val="auto"/>
                <w:sz w:val="24"/>
                <w:szCs w:val="24"/>
                <w:lang w:val="en-US" w:eastAsia="zh-CN"/>
              </w:rPr>
              <w:t>8</w:t>
            </w:r>
            <w:r>
              <w:rPr>
                <w:color w:val="auto"/>
                <w:sz w:val="24"/>
                <w:szCs w:val="24"/>
                <w:lang w:eastAsia="zh-CN"/>
              </w:rPr>
              <w:t>%</w:t>
            </w:r>
            <w:r>
              <w:rPr>
                <w:rFonts w:hint="default" w:ascii="Times New Roman" w:hAnsi="Times New Roman" w:eastAsia="宋体" w:cs="Times New Roman"/>
                <w:color w:val="auto"/>
                <w:sz w:val="24"/>
                <w:szCs w:val="24"/>
                <w:lang w:val="en-US" w:eastAsia="zh-CN"/>
              </w:rPr>
              <w:t>~</w:t>
            </w:r>
            <w:r>
              <w:rPr>
                <w:color w:val="auto"/>
                <w:sz w:val="24"/>
                <w:szCs w:val="24"/>
                <w:lang w:eastAsia="zh-CN"/>
              </w:rPr>
              <w:t>6</w:t>
            </w:r>
            <w:r>
              <w:rPr>
                <w:rFonts w:hint="eastAsia"/>
                <w:color w:val="auto"/>
                <w:sz w:val="24"/>
                <w:szCs w:val="24"/>
                <w:lang w:val="en-US" w:eastAsia="zh-CN"/>
              </w:rPr>
              <w:t>6</w:t>
            </w:r>
            <w:r>
              <w:rPr>
                <w:color w:val="auto"/>
                <w:sz w:val="24"/>
                <w:szCs w:val="24"/>
                <w:lang w:eastAsia="zh-CN"/>
              </w:rPr>
              <w:t>%聚酯纤维</w:t>
            </w:r>
          </w:p>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 xml:space="preserve"> </w:t>
            </w:r>
            <w:r>
              <w:rPr>
                <w:rFonts w:hint="eastAsia"/>
                <w:color w:val="auto"/>
                <w:sz w:val="24"/>
                <w:szCs w:val="24"/>
                <w:lang w:val="en-US" w:eastAsia="zh-CN"/>
              </w:rPr>
              <w:t>26</w:t>
            </w:r>
            <w:r>
              <w:rPr>
                <w:color w:val="auto"/>
                <w:sz w:val="24"/>
                <w:szCs w:val="24"/>
                <w:lang w:eastAsia="zh-CN"/>
              </w:rPr>
              <w:t>%</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39</w:t>
            </w:r>
            <w:r>
              <w:rPr>
                <w:color w:val="auto"/>
                <w:sz w:val="24"/>
                <w:szCs w:val="24"/>
                <w:lang w:eastAsia="zh-CN"/>
              </w:rPr>
              <w:t>%再生纤维素纤维（粘纤、莫代尔、莱赛尔中的一种）</w:t>
            </w:r>
          </w:p>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rFonts w:hint="eastAsia"/>
                <w:color w:val="auto"/>
                <w:sz w:val="24"/>
                <w:szCs w:val="24"/>
                <w:lang w:val="en-US" w:eastAsia="zh-CN"/>
              </w:rPr>
              <w:t>3</w:t>
            </w:r>
            <w:r>
              <w:rPr>
                <w:color w:val="auto"/>
                <w:sz w:val="24"/>
                <w:szCs w:val="24"/>
                <w:lang w:eastAsia="zh-CN"/>
              </w:rPr>
              <w:t>%</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8</w:t>
            </w:r>
            <w:r>
              <w:rPr>
                <w:color w:val="auto"/>
                <w:sz w:val="24"/>
                <w:szCs w:val="24"/>
                <w:lang w:eastAsia="zh-CN"/>
              </w:rPr>
              <w:t>%氨纶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起球</w:t>
            </w:r>
            <w:r>
              <w:rPr>
                <w:rFonts w:ascii="Calibri" w:hAnsi="Calibri" w:eastAsia="宋体" w:cs="Times New Roman"/>
                <w:color w:val="auto"/>
                <w:sz w:val="24"/>
                <w:szCs w:val="24"/>
              </w:rPr>
              <w:t>（级）</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色牢度指标</w:t>
            </w:r>
          </w:p>
        </w:tc>
        <w:tc>
          <w:tcPr>
            <w:tcW w:w="16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耐皂洗色牢度（级）</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tabs>
                <w:tab w:val="left" w:pos="1035"/>
                <w:tab w:val="center" w:pos="1293"/>
              </w:tabs>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变色：≥3-4、沾色3-4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耐水色牢度（级）</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变色：≥3-4、沾色3-4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耐摩擦色牢度（级）</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rPr>
              <w:t>干摩擦：≥3-4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湿摩擦：≥</w:t>
            </w:r>
            <w:r>
              <w:rPr>
                <w:color w:val="auto"/>
                <w:sz w:val="24"/>
                <w:szCs w:val="24"/>
                <w:lang w:eastAsia="zh-CN"/>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耐汗渍色牢度</w:t>
            </w:r>
            <w:r>
              <w:rPr>
                <w:rFonts w:ascii="Calibri" w:hAnsi="Calibri" w:eastAsia="宋体" w:cs="Times New Roman"/>
                <w:color w:val="auto"/>
                <w:sz w:val="24"/>
                <w:szCs w:val="24"/>
              </w:rPr>
              <w:t>（级）</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变色：≥3-4、沾色3-4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耐光色牢度（级）</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≥4（浅色≥</w:t>
            </w:r>
            <w:r>
              <w:rPr>
                <w:color w:val="auto"/>
                <w:sz w:val="24"/>
                <w:szCs w:val="24"/>
                <w:lang w:eastAsia="zh-CN"/>
              </w:rPr>
              <w:t>3</w:t>
            </w:r>
            <w:r>
              <w:rPr>
                <w:color w:val="auto"/>
                <w:sz w:val="24"/>
                <w:szCs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缩率指标</w:t>
            </w:r>
          </w:p>
        </w:tc>
        <w:tc>
          <w:tcPr>
            <w:tcW w:w="1613"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水洗尺寸变化（%）</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lang w:eastAsia="zh-CN"/>
              </w:rPr>
              <w:t>衣长</w:t>
            </w:r>
            <w:r>
              <w:rPr>
                <w:color w:val="auto"/>
                <w:sz w:val="24"/>
                <w:szCs w:val="24"/>
              </w:rPr>
              <w:t>≥-2.5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p>
        </w:tc>
        <w:tc>
          <w:tcPr>
            <w:tcW w:w="1613" w:type="pct"/>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胸围</w:t>
            </w:r>
            <w:r>
              <w:rPr>
                <w:color w:val="auto"/>
                <w:sz w:val="24"/>
                <w:szCs w:val="24"/>
              </w:rPr>
              <w:t>≥-</w:t>
            </w:r>
            <w:r>
              <w:rPr>
                <w:color w:val="auto"/>
                <w:sz w:val="24"/>
                <w:szCs w:val="24"/>
                <w:lang w:eastAsia="zh-CN"/>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p>
        </w:tc>
        <w:tc>
          <w:tcPr>
            <w:tcW w:w="1613" w:type="pct"/>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领大</w:t>
            </w:r>
            <w:r>
              <w:rPr>
                <w:color w:val="auto"/>
                <w:sz w:val="24"/>
                <w:szCs w:val="24"/>
              </w:rPr>
              <w:t>≥-</w:t>
            </w:r>
            <w:r>
              <w:rPr>
                <w:color w:val="auto"/>
                <w:sz w:val="24"/>
                <w:szCs w:val="24"/>
                <w:lang w:eastAsia="zh-CN"/>
              </w:rPr>
              <w:t>1</w:t>
            </w:r>
            <w:r>
              <w:rPr>
                <w:color w:val="auto"/>
                <w:sz w:val="24"/>
                <w:szCs w:val="24"/>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安全指标</w:t>
            </w:r>
          </w:p>
        </w:tc>
        <w:tc>
          <w:tcPr>
            <w:tcW w:w="16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rFonts w:ascii="Calibri" w:hAnsi="Calibri" w:eastAsia="宋体" w:cs="Times New Roman"/>
                <w:color w:val="auto"/>
                <w:sz w:val="24"/>
                <w:szCs w:val="24"/>
                <w:lang w:eastAsia="zh-CN"/>
              </w:rPr>
              <w:t>p</w:t>
            </w:r>
            <w:r>
              <w:rPr>
                <w:rFonts w:ascii="Calibri" w:hAnsi="Calibri" w:eastAsia="宋体" w:cs="Times New Roman"/>
                <w:color w:val="auto"/>
                <w:sz w:val="24"/>
                <w:szCs w:val="24"/>
              </w:rPr>
              <w:t>H值</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4-8.5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甲醛（mg/kg）</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异味</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无异味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芳香胺染料</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禁用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restart"/>
            <w:tcBorders>
              <w:top w:val="single" w:color="000000" w:sz="4" w:space="0"/>
              <w:left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r>
              <w:rPr>
                <w:sz w:val="24"/>
                <w:szCs w:val="24"/>
              </w:rPr>
              <w:t>强力指标</w:t>
            </w:r>
          </w:p>
        </w:tc>
        <w:tc>
          <w:tcPr>
            <w:tcW w:w="1613" w:type="pct"/>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lang w:eastAsia="zh-CN"/>
              </w:rPr>
              <w:t>缝子纰裂程度</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rPr>
              <w:t>≤</w:t>
            </w:r>
            <w:r>
              <w:rPr>
                <w:sz w:val="24"/>
                <w:szCs w:val="24"/>
                <w:lang w:eastAsia="zh-CN"/>
              </w:rPr>
              <w:t>0.6cm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58" w:type="pct"/>
            <w:vMerge w:val="continue"/>
            <w:tcBorders>
              <w:left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rPr>
              <w:t>撕破强力</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lang w:eastAsia="zh-CN"/>
              </w:rPr>
              <w:t>按GB/T 21295规定要求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58" w:type="pct"/>
            <w:tcBorders>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613" w:type="pct"/>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裤后裆接缝强力</w:t>
            </w:r>
          </w:p>
        </w:tc>
        <w:tc>
          <w:tcPr>
            <w:tcW w:w="25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lang w:eastAsia="zh-CN"/>
              </w:rPr>
              <w:t>面料≥140N、里料≥80N</w:t>
            </w:r>
          </w:p>
        </w:tc>
      </w:tr>
    </w:tbl>
    <w:p>
      <w:pPr>
        <w:pStyle w:val="4"/>
        <w:keepNext w:val="0"/>
        <w:keepLines w:val="0"/>
        <w:pageBreakBefore w:val="0"/>
        <w:tabs>
          <w:tab w:val="left" w:pos="425"/>
          <w:tab w:val="left" w:pos="2340"/>
        </w:tabs>
        <w:kinsoku/>
        <w:wordWrap/>
        <w:overflowPunct/>
        <w:topLinePunct w:val="0"/>
        <w:bidi w:val="0"/>
        <w:adjustRightInd w:val="0"/>
        <w:snapToGrid w:val="0"/>
        <w:spacing w:line="360" w:lineRule="auto"/>
        <w:jc w:val="both"/>
        <w:textAlignment w:val="auto"/>
        <w:rPr>
          <w:rFonts w:hint="eastAsia" w:asciiTheme="minorEastAsia" w:hAnsiTheme="minorEastAsia" w:eastAsiaTheme="minorEastAsia" w:cstheme="minorEastAsia"/>
          <w:color w:val="000000"/>
          <w:kern w:val="0"/>
          <w:sz w:val="24"/>
          <w:szCs w:val="24"/>
          <w:lang w:eastAsia="zh-CN"/>
        </w:rPr>
      </w:pPr>
      <w:bookmarkStart w:id="7" w:name="_GoBack"/>
      <w:bookmarkEnd w:id="7"/>
    </w:p>
    <w:p>
      <w:pPr>
        <w:pStyle w:val="4"/>
        <w:keepNext w:val="0"/>
        <w:keepLines w:val="0"/>
        <w:pageBreakBefore w:val="0"/>
        <w:tabs>
          <w:tab w:val="left" w:pos="425"/>
          <w:tab w:val="left" w:pos="2340"/>
        </w:tabs>
        <w:kinsoku/>
        <w:wordWrap/>
        <w:overflowPunct/>
        <w:topLinePunct w:val="0"/>
        <w:bidi w:val="0"/>
        <w:adjustRightInd w:val="0"/>
        <w:snapToGrid w:val="0"/>
        <w:spacing w:line="360" w:lineRule="auto"/>
        <w:jc w:val="both"/>
        <w:textAlignment w:val="auto"/>
        <w:rPr>
          <w:rFonts w:hint="eastAsia" w:asciiTheme="minorEastAsia" w:hAnsiTheme="minorEastAsia" w:eastAsiaTheme="minorEastAsia" w:cstheme="minorEastAsia"/>
          <w:color w:val="000000"/>
          <w:kern w:val="0"/>
          <w:sz w:val="24"/>
          <w:szCs w:val="24"/>
          <w:lang w:eastAsia="zh-CN"/>
        </w:rPr>
      </w:pPr>
    </w:p>
    <w:p>
      <w:pPr>
        <w:pStyle w:val="4"/>
        <w:keepNext w:val="0"/>
        <w:keepLines w:val="0"/>
        <w:pageBreakBefore w:val="0"/>
        <w:tabs>
          <w:tab w:val="left" w:pos="425"/>
          <w:tab w:val="left" w:pos="2340"/>
        </w:tabs>
        <w:kinsoku/>
        <w:wordWrap/>
        <w:overflowPunct/>
        <w:topLinePunct w:val="0"/>
        <w:bidi w:val="0"/>
        <w:adjustRightInd w:val="0"/>
        <w:snapToGrid w:val="0"/>
        <w:spacing w:line="360" w:lineRule="auto"/>
        <w:jc w:val="both"/>
        <w:textAlignment w:val="auto"/>
        <w:rPr>
          <w:rFonts w:hint="eastAsia" w:asciiTheme="minorEastAsia" w:hAnsiTheme="minorEastAsia" w:eastAsiaTheme="minorEastAsia" w:cstheme="minorEastAsia"/>
          <w:color w:val="000000"/>
          <w:kern w:val="0"/>
          <w:sz w:val="24"/>
          <w:szCs w:val="24"/>
          <w:lang w:eastAsia="zh-CN"/>
        </w:rPr>
      </w:pP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default" w:asciiTheme="minorEastAsia" w:hAnsiTheme="minorEastAsia" w:eastAsiaTheme="minorEastAsia" w:cstheme="minorEastAsia"/>
          <w:color w:val="000000"/>
          <w:kern w:val="0"/>
          <w:sz w:val="28"/>
          <w:szCs w:val="28"/>
          <w:lang w:val="en-US" w:eastAsia="zh-CN"/>
        </w:rPr>
      </w:pPr>
      <w:bookmarkStart w:id="2" w:name="OLE_LINK2"/>
      <w:r>
        <w:rPr>
          <w:rFonts w:hint="eastAsia" w:asciiTheme="minorEastAsia" w:hAnsiTheme="minorEastAsia" w:cstheme="minorEastAsia"/>
          <w:color w:val="000000"/>
          <w:kern w:val="0"/>
          <w:sz w:val="28"/>
          <w:szCs w:val="28"/>
          <w:lang w:val="en-US" w:eastAsia="zh-CN"/>
        </w:rPr>
        <w:t>4.</w:t>
      </w:r>
      <w:r>
        <w:rPr>
          <w:rFonts w:hint="eastAsia" w:asciiTheme="minorEastAsia" w:hAnsiTheme="minorEastAsia" w:eastAsiaTheme="minorEastAsia" w:cstheme="minorEastAsia"/>
          <w:color w:val="000000"/>
          <w:kern w:val="0"/>
          <w:sz w:val="28"/>
          <w:szCs w:val="28"/>
        </w:rPr>
        <w:t>短袖衬衫</w:t>
      </w:r>
    </w:p>
    <w:bookmarkEnd w:id="2"/>
    <w:tbl>
      <w:tblPr>
        <w:tblStyle w:val="10"/>
        <w:tblpPr w:leftFromText="180" w:rightFromText="180" w:vertAnchor="text" w:tblpXSpec="center" w:tblpY="1"/>
        <w:tblOverlap w:val="never"/>
        <w:tblW w:w="464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62"/>
        <w:gridCol w:w="3304"/>
        <w:gridCol w:w="429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36" w:hRule="atLeast"/>
          <w:jc w:val="center"/>
        </w:trPr>
        <w:tc>
          <w:tcPr>
            <w:tcW w:w="898" w:type="pct"/>
            <w:tcBorders>
              <w:top w:val="single" w:color="000000" w:sz="8" w:space="0"/>
              <w:left w:val="single" w:color="000000" w:sz="8"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b/>
                <w:bCs/>
                <w:sz w:val="24"/>
                <w:szCs w:val="24"/>
              </w:rPr>
            </w:pPr>
            <w:r>
              <w:rPr>
                <w:b/>
                <w:bCs/>
                <w:sz w:val="24"/>
                <w:szCs w:val="24"/>
              </w:rPr>
              <w:t>类别</w:t>
            </w:r>
          </w:p>
        </w:tc>
        <w:tc>
          <w:tcPr>
            <w:tcW w:w="1784" w:type="pct"/>
            <w:tcBorders>
              <w:top w:val="single" w:color="000000" w:sz="8"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b/>
                <w:bCs/>
                <w:sz w:val="24"/>
                <w:szCs w:val="24"/>
              </w:rPr>
            </w:pPr>
            <w:r>
              <w:rPr>
                <w:b/>
                <w:bCs/>
                <w:sz w:val="24"/>
                <w:szCs w:val="24"/>
              </w:rPr>
              <w:t>检测项目</w:t>
            </w:r>
          </w:p>
        </w:tc>
        <w:tc>
          <w:tcPr>
            <w:tcW w:w="2317" w:type="pct"/>
            <w:tcBorders>
              <w:top w:val="single" w:color="000000" w:sz="8"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b/>
                <w:bCs/>
                <w:sz w:val="24"/>
                <w:szCs w:val="24"/>
                <w:lang w:eastAsia="zh-CN"/>
              </w:rPr>
            </w:pPr>
            <w:r>
              <w:rPr>
                <w:b/>
                <w:bCs/>
                <w:sz w:val="24"/>
                <w:szCs w:val="24"/>
              </w:rPr>
              <w:t>标准值</w:t>
            </w:r>
          </w:p>
          <w:p>
            <w:pPr>
              <w:pStyle w:val="19"/>
              <w:keepNext w:val="0"/>
              <w:keepLines w:val="0"/>
              <w:pageBreakBefore w:val="0"/>
              <w:kinsoku/>
              <w:wordWrap/>
              <w:overflowPunct/>
              <w:topLinePunct w:val="0"/>
              <w:autoSpaceDE/>
              <w:autoSpaceDN/>
              <w:bidi w:val="0"/>
              <w:adjustRightInd/>
              <w:snapToGrid w:val="0"/>
              <w:jc w:val="center"/>
              <w:textAlignment w:val="auto"/>
              <w:rPr>
                <w:b/>
                <w:bCs/>
                <w:sz w:val="24"/>
                <w:szCs w:val="24"/>
              </w:rPr>
            </w:pPr>
            <w:r>
              <w:rPr>
                <w:b/>
                <w:bCs/>
                <w:sz w:val="24"/>
                <w:szCs w:val="24"/>
              </w:rPr>
              <w:t>符合GB/T 2660-2017《衬衫》</w:t>
            </w:r>
          </w:p>
          <w:p>
            <w:pPr>
              <w:pStyle w:val="19"/>
              <w:keepNext w:val="0"/>
              <w:keepLines w:val="0"/>
              <w:pageBreakBefore w:val="0"/>
              <w:kinsoku/>
              <w:wordWrap/>
              <w:overflowPunct/>
              <w:topLinePunct w:val="0"/>
              <w:autoSpaceDE/>
              <w:autoSpaceDN/>
              <w:bidi w:val="0"/>
              <w:adjustRightInd/>
              <w:snapToGrid w:val="0"/>
              <w:jc w:val="center"/>
              <w:textAlignment w:val="auto"/>
              <w:rPr>
                <w:rFonts w:hint="default"/>
                <w:b/>
                <w:bCs/>
                <w:sz w:val="24"/>
                <w:szCs w:val="24"/>
                <w:lang w:eastAsia="zh-CN"/>
              </w:rPr>
            </w:pPr>
            <w:r>
              <w:rPr>
                <w:b/>
                <w:bCs/>
                <w:sz w:val="24"/>
                <w:szCs w:val="24"/>
              </w:rPr>
              <w:t>一等品要求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56" w:hRule="atLeast"/>
          <w:jc w:val="center"/>
        </w:trPr>
        <w:tc>
          <w:tcPr>
            <w:tcW w:w="898" w:type="pct"/>
            <w:vMerge w:val="restart"/>
            <w:tcBorders>
              <w:top w:val="single" w:color="000000" w:sz="4" w:space="0"/>
              <w:left w:val="single" w:color="000000" w:sz="8"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常规指标</w:t>
            </w:r>
          </w:p>
        </w:tc>
        <w:tc>
          <w:tcPr>
            <w:tcW w:w="17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rFonts w:ascii="Calibri" w:hAnsi="Calibri" w:eastAsia="宋体" w:cs="Times New Roman"/>
                <w:color w:val="auto"/>
                <w:sz w:val="24"/>
                <w:szCs w:val="24"/>
                <w:lang w:eastAsia="zh-CN"/>
              </w:rPr>
              <w:t>纤维</w:t>
            </w:r>
            <w:r>
              <w:rPr>
                <w:rFonts w:ascii="Calibri" w:hAnsi="Calibri" w:eastAsia="宋体" w:cs="Times New Roman"/>
                <w:color w:val="auto"/>
                <w:sz w:val="24"/>
                <w:szCs w:val="24"/>
              </w:rPr>
              <w:t>含量</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50%</w:t>
            </w:r>
            <w:r>
              <w:rPr>
                <w:rFonts w:hint="default" w:ascii="Times New Roman" w:hAnsi="Times New Roman" w:eastAsia="宋体" w:cs="Times New Roman"/>
                <w:color w:val="auto"/>
                <w:sz w:val="24"/>
                <w:szCs w:val="24"/>
                <w:lang w:val="en-US" w:eastAsia="zh-CN"/>
              </w:rPr>
              <w:t>~</w:t>
            </w:r>
            <w:r>
              <w:rPr>
                <w:color w:val="auto"/>
                <w:sz w:val="24"/>
                <w:szCs w:val="24"/>
                <w:lang w:eastAsia="zh-CN"/>
              </w:rPr>
              <w:t>60%再生纤维素纤维（粘纤、莫代尔、莱赛尔中的一种）</w:t>
            </w:r>
          </w:p>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35%</w:t>
            </w:r>
            <w:r>
              <w:rPr>
                <w:rFonts w:hint="default" w:ascii="Times New Roman" w:hAnsi="Times New Roman" w:eastAsia="宋体" w:cs="Times New Roman"/>
                <w:color w:val="auto"/>
                <w:sz w:val="24"/>
                <w:szCs w:val="24"/>
                <w:lang w:val="en-US" w:eastAsia="zh-CN"/>
              </w:rPr>
              <w:t>~</w:t>
            </w:r>
            <w:r>
              <w:rPr>
                <w:color w:val="auto"/>
                <w:sz w:val="24"/>
                <w:szCs w:val="24"/>
                <w:lang w:eastAsia="zh-CN"/>
              </w:rPr>
              <w:t>46%聚酯纤维</w:t>
            </w:r>
          </w:p>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4%</w:t>
            </w:r>
            <w:r>
              <w:rPr>
                <w:rFonts w:hint="default" w:ascii="Times New Roman" w:hAnsi="Times New Roman" w:eastAsia="宋体" w:cs="Times New Roman"/>
                <w:color w:val="auto"/>
                <w:sz w:val="24"/>
                <w:szCs w:val="24"/>
                <w:lang w:val="en-US" w:eastAsia="zh-CN"/>
              </w:rPr>
              <w:t>~</w:t>
            </w:r>
            <w:r>
              <w:rPr>
                <w:color w:val="auto"/>
                <w:sz w:val="24"/>
                <w:szCs w:val="24"/>
                <w:lang w:eastAsia="zh-CN"/>
              </w:rPr>
              <w:t>5%氨纶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起球</w:t>
            </w:r>
            <w:r>
              <w:rPr>
                <w:rFonts w:ascii="Calibri" w:hAnsi="Calibri" w:eastAsia="宋体" w:cs="Times New Roman"/>
                <w:color w:val="auto"/>
                <w:sz w:val="24"/>
                <w:szCs w:val="24"/>
              </w:rPr>
              <w:t>（级）</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色牢度指标</w:t>
            </w:r>
          </w:p>
        </w:tc>
        <w:tc>
          <w:tcPr>
            <w:tcW w:w="17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耐皂洗色牢度（级）</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tabs>
                <w:tab w:val="left" w:pos="1035"/>
                <w:tab w:val="center" w:pos="1293"/>
              </w:tabs>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变色≥3-4、</w:t>
            </w:r>
            <w:r>
              <w:rPr>
                <w:color w:val="auto"/>
                <w:sz w:val="24"/>
                <w:szCs w:val="24"/>
                <w:lang w:eastAsia="zh-CN"/>
              </w:rPr>
              <w:t>沾</w:t>
            </w:r>
            <w:r>
              <w:rPr>
                <w:color w:val="auto"/>
                <w:sz w:val="24"/>
                <w:szCs w:val="24"/>
              </w:rPr>
              <w:t>色≥3-4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耐水色牢度（级）</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rPr>
              <w:t>变色≥3、</w:t>
            </w:r>
            <w:r>
              <w:rPr>
                <w:color w:val="auto"/>
                <w:sz w:val="24"/>
                <w:szCs w:val="24"/>
                <w:lang w:eastAsia="zh-CN"/>
              </w:rPr>
              <w:t>沾</w:t>
            </w:r>
            <w:r>
              <w:rPr>
                <w:color w:val="auto"/>
                <w:sz w:val="24"/>
                <w:szCs w:val="24"/>
              </w:rPr>
              <w:t>色≥3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耐摩擦色牢度（级）</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rPr>
              <w:t>干摩擦：≥3-4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湿摩擦：≥</w:t>
            </w:r>
            <w:r>
              <w:rPr>
                <w:color w:val="auto"/>
                <w:sz w:val="24"/>
                <w:szCs w:val="24"/>
                <w:lang w:eastAsia="zh-CN"/>
              </w:rPr>
              <w:t>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耐汗渍色牢度</w:t>
            </w:r>
            <w:r>
              <w:rPr>
                <w:rFonts w:ascii="Calibri" w:hAnsi="Calibri" w:eastAsia="宋体" w:cs="Times New Roman"/>
                <w:color w:val="auto"/>
                <w:sz w:val="24"/>
                <w:szCs w:val="24"/>
              </w:rPr>
              <w:t>（级）</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rPr>
              <w:t>变色≥3、</w:t>
            </w:r>
            <w:r>
              <w:rPr>
                <w:color w:val="auto"/>
                <w:sz w:val="24"/>
                <w:szCs w:val="24"/>
                <w:lang w:eastAsia="zh-CN"/>
              </w:rPr>
              <w:t>沾</w:t>
            </w:r>
            <w:r>
              <w:rPr>
                <w:color w:val="auto"/>
                <w:sz w:val="24"/>
                <w:szCs w:val="24"/>
              </w:rPr>
              <w:t>色≥3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耐光色牢度（级）</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rPr>
              <w:t>≥</w:t>
            </w:r>
            <w:r>
              <w:rPr>
                <w:color w:val="auto"/>
                <w:sz w:val="24"/>
                <w:szCs w:val="24"/>
                <w:lang w:eastAsia="zh-CN"/>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缩率指标</w:t>
            </w:r>
          </w:p>
        </w:tc>
        <w:tc>
          <w:tcPr>
            <w:tcW w:w="1784"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水洗尺寸变化（%）</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lang w:eastAsia="zh-CN"/>
              </w:rPr>
              <w:t>衣长</w:t>
            </w:r>
            <w:r>
              <w:rPr>
                <w:color w:val="auto"/>
                <w:sz w:val="24"/>
                <w:szCs w:val="24"/>
              </w:rPr>
              <w:t>≥-2.5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p>
        </w:tc>
        <w:tc>
          <w:tcPr>
            <w:tcW w:w="1784" w:type="pct"/>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胸围</w:t>
            </w:r>
            <w:r>
              <w:rPr>
                <w:color w:val="auto"/>
                <w:sz w:val="24"/>
                <w:szCs w:val="24"/>
              </w:rPr>
              <w:t>≥-</w:t>
            </w:r>
            <w:r>
              <w:rPr>
                <w:color w:val="auto"/>
                <w:sz w:val="24"/>
                <w:szCs w:val="24"/>
                <w:lang w:eastAsia="zh-CN"/>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p>
        </w:tc>
        <w:tc>
          <w:tcPr>
            <w:tcW w:w="1784" w:type="pct"/>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lang w:eastAsia="zh-CN"/>
              </w:rPr>
            </w:pPr>
            <w:r>
              <w:rPr>
                <w:color w:val="auto"/>
                <w:sz w:val="24"/>
                <w:szCs w:val="24"/>
                <w:lang w:eastAsia="zh-CN"/>
              </w:rPr>
              <w:t>领大</w:t>
            </w:r>
            <w:r>
              <w:rPr>
                <w:color w:val="auto"/>
                <w:sz w:val="24"/>
                <w:szCs w:val="24"/>
              </w:rPr>
              <w:t>≥-</w:t>
            </w:r>
            <w:r>
              <w:rPr>
                <w:color w:val="auto"/>
                <w:sz w:val="24"/>
                <w:szCs w:val="24"/>
                <w:lang w:eastAsia="zh-CN"/>
              </w:rPr>
              <w:t>1</w:t>
            </w:r>
            <w:r>
              <w:rPr>
                <w:color w:val="auto"/>
                <w:sz w:val="24"/>
                <w:szCs w:val="24"/>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restart"/>
            <w:tcBorders>
              <w:top w:val="single" w:color="000000"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安全指标</w:t>
            </w:r>
          </w:p>
        </w:tc>
        <w:tc>
          <w:tcPr>
            <w:tcW w:w="17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rFonts w:ascii="Calibri" w:hAnsi="Calibri" w:eastAsia="宋体" w:cs="Times New Roman"/>
                <w:color w:val="auto"/>
                <w:sz w:val="24"/>
                <w:szCs w:val="24"/>
                <w:lang w:eastAsia="zh-CN"/>
              </w:rPr>
              <w:t>p</w:t>
            </w:r>
            <w:r>
              <w:rPr>
                <w:rFonts w:ascii="Calibri" w:hAnsi="Calibri" w:eastAsia="宋体" w:cs="Times New Roman"/>
                <w:color w:val="auto"/>
                <w:sz w:val="24"/>
                <w:szCs w:val="24"/>
              </w:rPr>
              <w:t>H值</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color w:val="auto"/>
                <w:sz w:val="24"/>
                <w:szCs w:val="24"/>
              </w:rPr>
            </w:pPr>
            <w:r>
              <w:rPr>
                <w:color w:val="auto"/>
                <w:sz w:val="24"/>
                <w:szCs w:val="24"/>
              </w:rPr>
              <w:t>4-8.5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甲醛（mg/kg）</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异味</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无异味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芳香胺染料</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rPr>
              <w:t>禁用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98" w:type="pct"/>
            <w:tcBorders>
              <w:top w:val="single" w:color="000000" w:sz="4" w:space="0"/>
              <w:left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r>
              <w:rPr>
                <w:sz w:val="24"/>
                <w:szCs w:val="24"/>
              </w:rPr>
              <w:t>强力指标</w:t>
            </w:r>
          </w:p>
        </w:tc>
        <w:tc>
          <w:tcPr>
            <w:tcW w:w="1784" w:type="pct"/>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lang w:eastAsia="zh-CN"/>
              </w:rPr>
              <w:t>缝子纰裂程度</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rPr>
              <w:t>≤</w:t>
            </w:r>
            <w:r>
              <w:rPr>
                <w:sz w:val="24"/>
                <w:szCs w:val="24"/>
                <w:lang w:eastAsia="zh-CN"/>
              </w:rPr>
              <w:t>0.6cm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898" w:type="pct"/>
            <w:tcBorders>
              <w:left w:val="single" w:color="000000" w:sz="8"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rPr>
            </w:pPr>
            <w:r>
              <w:rPr>
                <w:sz w:val="24"/>
                <w:szCs w:val="24"/>
                <w:lang w:eastAsia="zh-CN"/>
              </w:rPr>
              <w:t>撕破</w:t>
            </w:r>
            <w:r>
              <w:rPr>
                <w:sz w:val="24"/>
                <w:szCs w:val="24"/>
              </w:rPr>
              <w:t>强力</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lang w:eastAsia="zh-CN"/>
              </w:rPr>
              <w:t>≥7N</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898" w:type="pct"/>
            <w:vMerge w:val="restart"/>
            <w:tcBorders>
              <w:top w:val="single" w:color="auto" w:sz="4" w:space="0"/>
              <w:left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r>
              <w:rPr>
                <w:sz w:val="24"/>
                <w:szCs w:val="24"/>
              </w:rPr>
              <w:t>外观质量</w:t>
            </w:r>
          </w:p>
        </w:tc>
        <w:tc>
          <w:tcPr>
            <w:tcW w:w="1784" w:type="pct"/>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lang w:eastAsia="zh-CN"/>
              </w:rPr>
              <w:t>洗涤前起皱级差</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rPr>
              <w:t>符合GB/T 2660-2017《衬衫》一等品要求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98" w:type="pct"/>
            <w:vMerge w:val="continue"/>
            <w:tcBorders>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rPr>
                <w:sz w:val="24"/>
                <w:szCs w:val="24"/>
              </w:rPr>
            </w:pPr>
          </w:p>
        </w:tc>
        <w:tc>
          <w:tcPr>
            <w:tcW w:w="1784" w:type="pct"/>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lang w:eastAsia="zh-CN"/>
              </w:rPr>
              <w:t>洗涤后外观质量</w:t>
            </w:r>
          </w:p>
        </w:tc>
        <w:tc>
          <w:tcPr>
            <w:tcW w:w="23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9"/>
              <w:keepNext w:val="0"/>
              <w:keepLines w:val="0"/>
              <w:pageBreakBefore w:val="0"/>
              <w:kinsoku/>
              <w:wordWrap/>
              <w:overflowPunct/>
              <w:topLinePunct w:val="0"/>
              <w:autoSpaceDE/>
              <w:autoSpaceDN/>
              <w:bidi w:val="0"/>
              <w:adjustRightInd/>
              <w:snapToGrid w:val="0"/>
              <w:jc w:val="center"/>
              <w:textAlignment w:val="auto"/>
              <w:rPr>
                <w:rFonts w:hint="default"/>
                <w:sz w:val="24"/>
                <w:szCs w:val="24"/>
                <w:lang w:eastAsia="zh-CN"/>
              </w:rPr>
            </w:pPr>
            <w:r>
              <w:rPr>
                <w:sz w:val="24"/>
                <w:szCs w:val="24"/>
              </w:rPr>
              <w:t>符合GB/T 2660-2017《衬衫》一等品要求</w:t>
            </w:r>
          </w:p>
        </w:tc>
      </w:tr>
    </w:tbl>
    <w:p>
      <w:pPr>
        <w:pStyle w:val="4"/>
        <w:keepNext w:val="0"/>
        <w:keepLines w:val="0"/>
        <w:pageBreakBefore w:val="0"/>
        <w:tabs>
          <w:tab w:val="left" w:pos="425"/>
          <w:tab w:val="left" w:pos="2340"/>
        </w:tabs>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color w:val="000000"/>
          <w:kern w:val="0"/>
          <w:sz w:val="24"/>
          <w:szCs w:val="24"/>
          <w:lang w:val="en-US" w:eastAsia="zh-CN"/>
        </w:rPr>
      </w:pP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质量保证期（简称“质保期”）为半年，</w:t>
      </w:r>
      <w:r>
        <w:rPr>
          <w:rFonts w:hint="eastAsia" w:asciiTheme="minorEastAsia" w:hAnsiTheme="minorEastAsia" w:cstheme="minorEastAsia"/>
          <w:sz w:val="28"/>
          <w:szCs w:val="28"/>
          <w:lang w:val="en-US" w:eastAsia="zh-CN"/>
        </w:rPr>
        <w:t>自交付后开始计算。中标人</w:t>
      </w:r>
      <w:r>
        <w:rPr>
          <w:rFonts w:hint="eastAsia" w:asciiTheme="minorEastAsia" w:hAnsiTheme="minorEastAsia" w:eastAsiaTheme="minorEastAsia" w:cstheme="minorEastAsia"/>
          <w:sz w:val="28"/>
          <w:szCs w:val="28"/>
        </w:rPr>
        <w:t>在质保期内对所供产品须随时提供包修、包换、包维护</w:t>
      </w:r>
      <w:bookmarkStart w:id="3" w:name="_Hlk37864323"/>
      <w:r>
        <w:rPr>
          <w:rFonts w:hint="eastAsia" w:asciiTheme="minorEastAsia" w:hAnsiTheme="minorEastAsia" w:cstheme="minorEastAsia"/>
          <w:sz w:val="28"/>
          <w:szCs w:val="28"/>
          <w:lang w:val="en-US" w:eastAsia="zh-CN"/>
        </w:rPr>
        <w:t>等</w:t>
      </w:r>
      <w:r>
        <w:rPr>
          <w:rFonts w:hint="eastAsia" w:asciiTheme="minorEastAsia" w:hAnsiTheme="minorEastAsia" w:eastAsiaTheme="minorEastAsia" w:cstheme="minorEastAsia"/>
          <w:sz w:val="28"/>
          <w:szCs w:val="28"/>
        </w:rPr>
        <w:t>售后服务。</w:t>
      </w:r>
    </w:p>
    <w:p>
      <w:pPr>
        <w:pStyle w:val="4"/>
        <w:keepNext w:val="0"/>
        <w:keepLines w:val="0"/>
        <w:pageBreakBefore w:val="0"/>
        <w:numPr>
          <w:ilvl w:val="0"/>
          <w:numId w:val="0"/>
        </w:numPr>
        <w:tabs>
          <w:tab w:val="left" w:pos="540"/>
        </w:tabs>
        <w:kinsoku/>
        <w:wordWrap/>
        <w:overflowPunct/>
        <w:topLinePunct w:val="0"/>
        <w:bidi w:val="0"/>
        <w:adjustRightInd w:val="0"/>
        <w:snapToGrid w:val="0"/>
        <w:spacing w:line="360" w:lineRule="auto"/>
        <w:ind w:leftChars="0" w:firstLine="562" w:firstLineChars="200"/>
        <w:jc w:val="both"/>
        <w:textAlignment w:val="auto"/>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 xml:space="preserve">三、投标样品要求 </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eastAsia="zh-CN"/>
        </w:rPr>
        <w:t>供应商</w:t>
      </w:r>
      <w:r>
        <w:rPr>
          <w:rFonts w:hint="eastAsia" w:asciiTheme="minorEastAsia" w:hAnsiTheme="minorEastAsia" w:eastAsiaTheme="minorEastAsia" w:cstheme="minorEastAsia"/>
          <w:sz w:val="28"/>
          <w:szCs w:val="28"/>
        </w:rPr>
        <w:t>必须提供投标样服。注意事项：</w:t>
      </w:r>
      <w:r>
        <w:rPr>
          <w:rFonts w:hint="eastAsia" w:asciiTheme="minorEastAsia" w:hAnsiTheme="minorEastAsia" w:cstheme="minorEastAsia"/>
          <w:sz w:val="28"/>
          <w:szCs w:val="28"/>
          <w:lang w:eastAsia="zh-CN"/>
        </w:rPr>
        <w:t>供应商</w:t>
      </w:r>
      <w:r>
        <w:rPr>
          <w:rFonts w:hint="eastAsia" w:asciiTheme="minorEastAsia" w:hAnsiTheme="minorEastAsia" w:eastAsiaTheme="minorEastAsia" w:cstheme="minorEastAsia"/>
          <w:sz w:val="28"/>
          <w:szCs w:val="28"/>
        </w:rPr>
        <w:t>应将封装的投标样品在投标截止时间前送达</w:t>
      </w:r>
      <w:r>
        <w:rPr>
          <w:rFonts w:hint="eastAsia" w:asciiTheme="minorEastAsia" w:hAnsiTheme="minorEastAsia" w:cstheme="minorEastAsia"/>
          <w:sz w:val="28"/>
          <w:szCs w:val="28"/>
          <w:lang w:val="en-US" w:eastAsia="zh-CN"/>
        </w:rPr>
        <w:t>指定</w:t>
      </w:r>
      <w:r>
        <w:rPr>
          <w:rFonts w:hint="eastAsia" w:asciiTheme="minorEastAsia" w:hAnsiTheme="minorEastAsia" w:eastAsiaTheme="minorEastAsia" w:cstheme="minorEastAsia"/>
          <w:sz w:val="28"/>
          <w:szCs w:val="28"/>
        </w:rPr>
        <w:t>地点，否则，采购人应当拒收。</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实物样品完整一套</w:t>
      </w:r>
      <w:r>
        <w:rPr>
          <w:rFonts w:hint="eastAsia" w:asciiTheme="minorEastAsia" w:hAnsiTheme="minorEastAsia" w:cstheme="minorEastAsia"/>
          <w:sz w:val="28"/>
          <w:szCs w:val="28"/>
          <w:lang w:val="en-US" w:eastAsia="zh-CN"/>
        </w:rPr>
        <w:t>和2米幅度的同款布料</w:t>
      </w:r>
      <w:r>
        <w:rPr>
          <w:rFonts w:hint="eastAsia" w:asciiTheme="minorEastAsia" w:hAnsiTheme="minorEastAsia" w:eastAsiaTheme="minorEastAsia" w:cstheme="minorEastAsia"/>
          <w:sz w:val="28"/>
          <w:szCs w:val="28"/>
        </w:rPr>
        <w:t>：（尺码：女装1</w:t>
      </w:r>
      <w:r>
        <w:rPr>
          <w:rFonts w:hint="eastAsia" w:asciiTheme="minorEastAsia" w:hAnsiTheme="minorEastAsia" w:eastAsiaTheme="minorEastAsia" w:cstheme="minorEastAsia"/>
          <w:sz w:val="28"/>
          <w:szCs w:val="28"/>
          <w:lang w:val="en-US" w:eastAsia="zh-CN"/>
        </w:rPr>
        <w:t>65</w:t>
      </w:r>
      <w:r>
        <w:rPr>
          <w:rFonts w:hint="eastAsia" w:asciiTheme="minorEastAsia" w:hAnsiTheme="minorEastAsia" w:eastAsiaTheme="minorEastAsia" w:cstheme="minorEastAsia"/>
          <w:sz w:val="28"/>
          <w:szCs w:val="28"/>
        </w:rPr>
        <w:t>cm、</w:t>
      </w:r>
      <w:r>
        <w:rPr>
          <w:rFonts w:hint="eastAsia" w:asciiTheme="minorEastAsia" w:hAnsiTheme="minorEastAsia" w:cstheme="minorEastAsia"/>
          <w:sz w:val="28"/>
          <w:szCs w:val="28"/>
          <w:lang w:val="en-US" w:eastAsia="zh-CN"/>
        </w:rPr>
        <w:t>男装175cm</w:t>
      </w:r>
      <w:r>
        <w:rPr>
          <w:rFonts w:hint="eastAsia" w:asciiTheme="minorEastAsia" w:hAnsiTheme="minorEastAsia" w:eastAsiaTheme="minorEastAsia" w:cstheme="minorEastAsia"/>
          <w:sz w:val="28"/>
          <w:szCs w:val="28"/>
        </w:rPr>
        <w:t>）</w:t>
      </w:r>
    </w:p>
    <w:tbl>
      <w:tblPr>
        <w:tblStyle w:val="10"/>
        <w:tblW w:w="0" w:type="auto"/>
        <w:tblInd w:w="2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98"/>
        <w:gridCol w:w="4374"/>
        <w:gridCol w:w="2573"/>
        <w:gridCol w:w="167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98" w:type="dxa"/>
            <w:tcBorders>
              <w:top w:val="single" w:color="000000" w:sz="4" w:space="0"/>
              <w:left w:val="single" w:color="000000" w:sz="4" w:space="0"/>
              <w:bottom w:val="single" w:color="000000" w:sz="4" w:space="0"/>
              <w:right w:val="single" w:color="000000" w:sz="4" w:space="0"/>
            </w:tcBorders>
            <w:shd w:val="clear" w:color="auto" w:fill="EAEAE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序号</w:t>
            </w:r>
          </w:p>
        </w:tc>
        <w:tc>
          <w:tcPr>
            <w:tcW w:w="4374" w:type="dxa"/>
            <w:tcBorders>
              <w:top w:val="single" w:color="000000" w:sz="4" w:space="0"/>
              <w:left w:val="single" w:color="000000" w:sz="4" w:space="0"/>
              <w:bottom w:val="single" w:color="000000" w:sz="4" w:space="0"/>
              <w:right w:val="single" w:color="000000" w:sz="4" w:space="0"/>
            </w:tcBorders>
            <w:shd w:val="clear" w:color="auto" w:fill="EAEAE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递交样服名称、内容</w:t>
            </w:r>
          </w:p>
        </w:tc>
        <w:tc>
          <w:tcPr>
            <w:tcW w:w="2573" w:type="dxa"/>
            <w:tcBorders>
              <w:top w:val="single" w:color="000000" w:sz="4" w:space="0"/>
              <w:left w:val="single" w:color="000000" w:sz="4" w:space="0"/>
              <w:bottom w:val="single" w:color="000000" w:sz="4" w:space="0"/>
              <w:right w:val="single" w:color="000000" w:sz="4" w:space="0"/>
            </w:tcBorders>
            <w:shd w:val="clear" w:color="auto" w:fill="EAEAE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样服数量</w:t>
            </w:r>
          </w:p>
        </w:tc>
        <w:tc>
          <w:tcPr>
            <w:tcW w:w="1673" w:type="dxa"/>
            <w:tcBorders>
              <w:top w:val="single" w:color="000000" w:sz="4" w:space="0"/>
              <w:left w:val="single" w:color="000000" w:sz="4" w:space="0"/>
              <w:bottom w:val="single" w:color="000000" w:sz="4" w:space="0"/>
              <w:right w:val="single" w:color="000000" w:sz="4" w:space="0"/>
            </w:tcBorders>
            <w:shd w:val="clear" w:color="auto" w:fill="EAEAEA"/>
            <w:tcMar>
              <w:top w:w="0" w:type="dxa"/>
              <w:left w:w="0" w:type="dxa"/>
              <w:bottom w:w="0" w:type="dxa"/>
              <w:right w:w="0" w:type="dxa"/>
            </w:tcMar>
            <w:vAlign w:val="top"/>
          </w:tcPr>
          <w:p>
            <w:pPr>
              <w:pStyle w:val="19"/>
              <w:jc w:val="center"/>
              <w:rPr>
                <w:b/>
                <w:bCs/>
                <w:sz w:val="18"/>
                <w:szCs w:val="18"/>
              </w:rPr>
            </w:pPr>
            <w:r>
              <w:rPr>
                <w:b/>
                <w:bCs/>
                <w:sz w:val="20"/>
                <w:szCs w:val="18"/>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43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春夏深色</w:t>
            </w:r>
            <w:r>
              <w:rPr>
                <w:rFonts w:hint="eastAsia" w:asciiTheme="minorEastAsia" w:hAnsiTheme="minorEastAsia" w:eastAsiaTheme="minorEastAsia" w:cstheme="minorEastAsia"/>
                <w:color w:val="000000"/>
                <w:kern w:val="0"/>
                <w:sz w:val="24"/>
                <w:szCs w:val="24"/>
              </w:rPr>
              <w:t>外套（</w:t>
            </w:r>
            <w:r>
              <w:rPr>
                <w:rFonts w:hint="eastAsia" w:asciiTheme="minorEastAsia" w:hAnsiTheme="minorEastAsia" w:eastAsiaTheme="minorEastAsia" w:cstheme="minorEastAsia"/>
                <w:color w:val="000000"/>
                <w:kern w:val="0"/>
                <w:sz w:val="24"/>
                <w:szCs w:val="24"/>
                <w:lang w:val="en-US" w:eastAsia="zh-CN"/>
              </w:rPr>
              <w:t>风衣</w:t>
            </w:r>
            <w:r>
              <w:rPr>
                <w:rFonts w:hint="eastAsia" w:asciiTheme="minorEastAsia" w:hAnsiTheme="minorEastAsia" w:eastAsiaTheme="minorEastAsia" w:cstheme="minorEastAsia"/>
                <w:color w:val="000000"/>
                <w:kern w:val="0"/>
                <w:sz w:val="24"/>
                <w:szCs w:val="24"/>
              </w:rPr>
              <w:t>）</w:t>
            </w:r>
          </w:p>
        </w:tc>
        <w:tc>
          <w:tcPr>
            <w:tcW w:w="25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男</w:t>
            </w:r>
            <w:r>
              <w:rPr>
                <w:rFonts w:hint="eastAsia" w:asciiTheme="minorEastAsia" w:hAnsiTheme="minorEastAsia" w:eastAsiaTheme="minorEastAsia" w:cstheme="minorEastAsia"/>
                <w:color w:val="000000"/>
                <w:kern w:val="0"/>
                <w:sz w:val="24"/>
                <w:szCs w:val="24"/>
              </w:rPr>
              <w:t>装1件</w:t>
            </w:r>
          </w:p>
        </w:tc>
        <w:tc>
          <w:tcPr>
            <w:tcW w:w="167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9"/>
              <w:jc w:val="center"/>
              <w:rPr>
                <w:sz w:val="24"/>
                <w:szCs w:val="24"/>
              </w:rPr>
            </w:pPr>
            <w:r>
              <w:rPr>
                <w:sz w:val="24"/>
                <w:szCs w:val="24"/>
              </w:rPr>
              <w:t>按照用户需求书中标准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43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春夏深色</w:t>
            </w:r>
            <w:r>
              <w:rPr>
                <w:rFonts w:hint="eastAsia" w:asciiTheme="minorEastAsia" w:hAnsiTheme="minorEastAsia" w:eastAsiaTheme="minorEastAsia" w:cstheme="minorEastAsia"/>
                <w:color w:val="000000"/>
                <w:kern w:val="0"/>
                <w:sz w:val="24"/>
                <w:szCs w:val="24"/>
              </w:rPr>
              <w:t>外套（</w:t>
            </w:r>
            <w:r>
              <w:rPr>
                <w:rFonts w:hint="eastAsia" w:asciiTheme="minorEastAsia" w:hAnsiTheme="minorEastAsia" w:eastAsiaTheme="minorEastAsia" w:cstheme="minorEastAsia"/>
                <w:color w:val="000000"/>
                <w:kern w:val="0"/>
                <w:sz w:val="24"/>
                <w:szCs w:val="24"/>
                <w:lang w:val="en-US" w:eastAsia="zh-CN"/>
              </w:rPr>
              <w:t>风衣</w:t>
            </w:r>
            <w:r>
              <w:rPr>
                <w:rFonts w:hint="eastAsia" w:asciiTheme="minorEastAsia" w:hAnsiTheme="minorEastAsia" w:eastAsiaTheme="minorEastAsia" w:cstheme="minorEastAsia"/>
                <w:color w:val="000000"/>
                <w:kern w:val="0"/>
                <w:sz w:val="24"/>
                <w:szCs w:val="24"/>
              </w:rPr>
              <w:t>）</w:t>
            </w:r>
          </w:p>
        </w:tc>
        <w:tc>
          <w:tcPr>
            <w:tcW w:w="25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女</w:t>
            </w:r>
            <w:r>
              <w:rPr>
                <w:rFonts w:hint="eastAsia" w:asciiTheme="minorEastAsia" w:hAnsiTheme="minorEastAsia" w:eastAsiaTheme="minorEastAsia" w:cstheme="minorEastAsia"/>
                <w:color w:val="000000"/>
                <w:kern w:val="0"/>
                <w:sz w:val="24"/>
                <w:szCs w:val="24"/>
              </w:rPr>
              <w:t>装1件</w:t>
            </w:r>
          </w:p>
        </w:tc>
        <w:tc>
          <w:tcPr>
            <w:tcW w:w="1673" w:type="dxa"/>
            <w:vMerge w:val="continue"/>
            <w:tcBorders>
              <w:top w:val="nil"/>
              <w:left w:val="single" w:color="000000" w:sz="4" w:space="0"/>
              <w:bottom w:val="single" w:color="000000" w:sz="4" w:space="0"/>
              <w:right w:val="single" w:color="000000" w:sz="4" w:space="0"/>
            </w:tcBorders>
          </w:tcPr>
          <w:p>
            <w:pPr>
              <w:rPr>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43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短袖</w:t>
            </w:r>
            <w:r>
              <w:rPr>
                <w:rFonts w:hint="eastAsia" w:asciiTheme="minorEastAsia" w:hAnsiTheme="minorEastAsia" w:eastAsiaTheme="minorEastAsia" w:cstheme="minorEastAsia"/>
                <w:color w:val="000000"/>
                <w:kern w:val="0"/>
                <w:sz w:val="24"/>
                <w:szCs w:val="24"/>
                <w:lang w:val="en-US" w:eastAsia="zh-CN"/>
              </w:rPr>
              <w:t>浅蓝色</w:t>
            </w:r>
            <w:r>
              <w:rPr>
                <w:rFonts w:hint="eastAsia" w:asciiTheme="minorEastAsia" w:hAnsiTheme="minorEastAsia" w:eastAsiaTheme="minorEastAsia" w:cstheme="minorEastAsia"/>
                <w:color w:val="000000"/>
                <w:kern w:val="0"/>
                <w:sz w:val="24"/>
                <w:szCs w:val="24"/>
              </w:rPr>
              <w:t>POLO衫</w:t>
            </w:r>
          </w:p>
        </w:tc>
        <w:tc>
          <w:tcPr>
            <w:tcW w:w="25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男</w:t>
            </w:r>
            <w:r>
              <w:rPr>
                <w:rFonts w:hint="eastAsia" w:asciiTheme="minorEastAsia" w:hAnsiTheme="minorEastAsia" w:eastAsiaTheme="minorEastAsia" w:cstheme="minorEastAsia"/>
                <w:color w:val="000000"/>
                <w:kern w:val="0"/>
                <w:sz w:val="24"/>
                <w:szCs w:val="24"/>
              </w:rPr>
              <w:t>装1件</w:t>
            </w:r>
          </w:p>
        </w:tc>
        <w:tc>
          <w:tcPr>
            <w:tcW w:w="1673" w:type="dxa"/>
            <w:vMerge w:val="continue"/>
            <w:tcBorders>
              <w:top w:val="nil"/>
              <w:left w:val="single" w:color="000000" w:sz="4" w:space="0"/>
              <w:bottom w:val="single" w:color="000000" w:sz="4" w:space="0"/>
              <w:right w:val="single" w:color="000000" w:sz="4" w:space="0"/>
            </w:tcBorders>
          </w:tcPr>
          <w:p>
            <w:pPr>
              <w:rPr>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43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短袖</w:t>
            </w:r>
            <w:r>
              <w:rPr>
                <w:rFonts w:hint="eastAsia" w:asciiTheme="minorEastAsia" w:hAnsiTheme="minorEastAsia" w:eastAsiaTheme="minorEastAsia" w:cstheme="minorEastAsia"/>
                <w:color w:val="000000"/>
                <w:kern w:val="0"/>
                <w:sz w:val="24"/>
                <w:szCs w:val="24"/>
                <w:lang w:val="en-US" w:eastAsia="zh-CN"/>
              </w:rPr>
              <w:t>浅蓝色</w:t>
            </w:r>
            <w:r>
              <w:rPr>
                <w:rFonts w:hint="eastAsia" w:asciiTheme="minorEastAsia" w:hAnsiTheme="minorEastAsia" w:eastAsiaTheme="minorEastAsia" w:cstheme="minorEastAsia"/>
                <w:color w:val="000000"/>
                <w:kern w:val="0"/>
                <w:sz w:val="24"/>
                <w:szCs w:val="24"/>
              </w:rPr>
              <w:t>POLO衫</w:t>
            </w:r>
          </w:p>
        </w:tc>
        <w:tc>
          <w:tcPr>
            <w:tcW w:w="25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女</w:t>
            </w:r>
            <w:r>
              <w:rPr>
                <w:rFonts w:hint="eastAsia" w:asciiTheme="minorEastAsia" w:hAnsiTheme="minorEastAsia" w:eastAsiaTheme="minorEastAsia" w:cstheme="minorEastAsia"/>
                <w:color w:val="000000"/>
                <w:kern w:val="0"/>
                <w:sz w:val="24"/>
                <w:szCs w:val="24"/>
              </w:rPr>
              <w:t>装1件</w:t>
            </w:r>
          </w:p>
        </w:tc>
        <w:tc>
          <w:tcPr>
            <w:tcW w:w="1673" w:type="dxa"/>
            <w:vMerge w:val="continue"/>
            <w:tcBorders>
              <w:top w:val="nil"/>
              <w:left w:val="single" w:color="000000" w:sz="4" w:space="0"/>
              <w:bottom w:val="single" w:color="000000" w:sz="4" w:space="0"/>
              <w:right w:val="single" w:color="000000" w:sz="4" w:space="0"/>
            </w:tcBorders>
          </w:tcPr>
          <w:p>
            <w:pPr>
              <w:rPr>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43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春夏深色</w:t>
            </w:r>
            <w:bookmarkStart w:id="4" w:name="OLE_LINK3"/>
            <w:r>
              <w:rPr>
                <w:rFonts w:hint="eastAsia" w:asciiTheme="minorEastAsia" w:hAnsiTheme="minorEastAsia" w:eastAsiaTheme="minorEastAsia" w:cstheme="minorEastAsia"/>
                <w:color w:val="000000"/>
                <w:kern w:val="0"/>
                <w:sz w:val="24"/>
                <w:szCs w:val="24"/>
                <w:lang w:val="en-US" w:eastAsia="zh-CN"/>
              </w:rPr>
              <w:t>西</w:t>
            </w:r>
            <w:r>
              <w:rPr>
                <w:rFonts w:hint="eastAsia" w:asciiTheme="minorEastAsia" w:hAnsiTheme="minorEastAsia" w:eastAsiaTheme="minorEastAsia" w:cstheme="minorEastAsia"/>
                <w:color w:val="000000"/>
                <w:kern w:val="0"/>
                <w:sz w:val="24"/>
                <w:szCs w:val="24"/>
              </w:rPr>
              <w:t>裤</w:t>
            </w:r>
            <w:bookmarkEnd w:id="4"/>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休闲款</w:t>
            </w:r>
            <w:r>
              <w:rPr>
                <w:rFonts w:hint="eastAsia" w:asciiTheme="minorEastAsia" w:hAnsiTheme="minorEastAsia" w:eastAsiaTheme="minorEastAsia" w:cstheme="minorEastAsia"/>
                <w:color w:val="000000"/>
                <w:kern w:val="0"/>
                <w:sz w:val="24"/>
                <w:szCs w:val="24"/>
                <w:lang w:eastAsia="zh-CN"/>
              </w:rPr>
              <w:t>）</w:t>
            </w:r>
          </w:p>
        </w:tc>
        <w:tc>
          <w:tcPr>
            <w:tcW w:w="25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男</w:t>
            </w:r>
            <w:r>
              <w:rPr>
                <w:rFonts w:hint="eastAsia" w:asciiTheme="minorEastAsia" w:hAnsiTheme="minorEastAsia" w:eastAsiaTheme="minorEastAsia" w:cstheme="minorEastAsia"/>
                <w:color w:val="000000"/>
                <w:kern w:val="0"/>
                <w:sz w:val="24"/>
                <w:szCs w:val="24"/>
              </w:rPr>
              <w:t>装1件</w:t>
            </w:r>
          </w:p>
        </w:tc>
        <w:tc>
          <w:tcPr>
            <w:tcW w:w="1673" w:type="dxa"/>
            <w:vMerge w:val="continue"/>
            <w:tcBorders>
              <w:top w:val="nil"/>
              <w:left w:val="single" w:color="000000" w:sz="4" w:space="0"/>
              <w:bottom w:val="single" w:color="000000" w:sz="4" w:space="0"/>
              <w:right w:val="single" w:color="000000" w:sz="4" w:space="0"/>
            </w:tcBorders>
          </w:tcPr>
          <w:p>
            <w:pPr>
              <w:rPr>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43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春夏深色</w:t>
            </w:r>
            <w:r>
              <w:rPr>
                <w:rFonts w:hint="eastAsia" w:asciiTheme="minorEastAsia" w:hAnsiTheme="minorEastAsia" w:eastAsiaTheme="minorEastAsia" w:cstheme="minorEastAsia"/>
                <w:color w:val="000000"/>
                <w:kern w:val="0"/>
                <w:sz w:val="24"/>
                <w:szCs w:val="24"/>
                <w:lang w:val="en-US" w:eastAsia="zh-CN"/>
              </w:rPr>
              <w:t>西</w:t>
            </w:r>
            <w:r>
              <w:rPr>
                <w:rFonts w:hint="eastAsia" w:asciiTheme="minorEastAsia" w:hAnsiTheme="minorEastAsia" w:eastAsiaTheme="minorEastAsia" w:cstheme="minorEastAsia"/>
                <w:color w:val="000000"/>
                <w:kern w:val="0"/>
                <w:sz w:val="24"/>
                <w:szCs w:val="24"/>
              </w:rPr>
              <w:t>裤</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休闲款</w:t>
            </w:r>
            <w:r>
              <w:rPr>
                <w:rFonts w:hint="eastAsia" w:asciiTheme="minorEastAsia" w:hAnsiTheme="minorEastAsia" w:eastAsiaTheme="minorEastAsia" w:cstheme="minorEastAsia"/>
                <w:color w:val="000000"/>
                <w:kern w:val="0"/>
                <w:sz w:val="24"/>
                <w:szCs w:val="24"/>
                <w:lang w:eastAsia="zh-CN"/>
              </w:rPr>
              <w:t>）</w:t>
            </w:r>
          </w:p>
        </w:tc>
        <w:tc>
          <w:tcPr>
            <w:tcW w:w="25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女</w:t>
            </w:r>
            <w:r>
              <w:rPr>
                <w:rFonts w:hint="eastAsia" w:asciiTheme="minorEastAsia" w:hAnsiTheme="minorEastAsia" w:eastAsiaTheme="minorEastAsia" w:cstheme="minorEastAsia"/>
                <w:color w:val="000000"/>
                <w:kern w:val="0"/>
                <w:sz w:val="24"/>
                <w:szCs w:val="24"/>
              </w:rPr>
              <w:t>装1件</w:t>
            </w:r>
          </w:p>
        </w:tc>
        <w:tc>
          <w:tcPr>
            <w:tcW w:w="1673" w:type="dxa"/>
            <w:vMerge w:val="continue"/>
            <w:tcBorders>
              <w:top w:val="nil"/>
              <w:left w:val="single" w:color="000000" w:sz="4" w:space="0"/>
              <w:bottom w:val="single" w:color="000000" w:sz="4" w:space="0"/>
              <w:right w:val="single" w:color="000000" w:sz="4" w:space="0"/>
            </w:tcBorders>
          </w:tcPr>
          <w:p>
            <w:pPr>
              <w:rPr>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43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短袖衬衫</w:t>
            </w:r>
          </w:p>
        </w:tc>
        <w:tc>
          <w:tcPr>
            <w:tcW w:w="25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男</w:t>
            </w:r>
            <w:r>
              <w:rPr>
                <w:rFonts w:hint="eastAsia" w:asciiTheme="minorEastAsia" w:hAnsiTheme="minorEastAsia" w:eastAsiaTheme="minorEastAsia" w:cstheme="minorEastAsia"/>
                <w:color w:val="000000"/>
                <w:kern w:val="0"/>
                <w:sz w:val="24"/>
                <w:szCs w:val="24"/>
              </w:rPr>
              <w:t>装1件</w:t>
            </w:r>
          </w:p>
        </w:tc>
        <w:tc>
          <w:tcPr>
            <w:tcW w:w="1673" w:type="dxa"/>
            <w:vMerge w:val="continue"/>
            <w:tcBorders>
              <w:top w:val="nil"/>
              <w:left w:val="single" w:color="000000" w:sz="4" w:space="0"/>
              <w:bottom w:val="single" w:color="000000" w:sz="4" w:space="0"/>
              <w:right w:val="single" w:color="000000" w:sz="4" w:space="0"/>
            </w:tcBorders>
          </w:tcPr>
          <w:p>
            <w:pPr>
              <w:rPr>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9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p>
        </w:tc>
        <w:tc>
          <w:tcPr>
            <w:tcW w:w="43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短袖衬衫</w:t>
            </w:r>
          </w:p>
        </w:tc>
        <w:tc>
          <w:tcPr>
            <w:tcW w:w="25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女</w:t>
            </w:r>
            <w:r>
              <w:rPr>
                <w:rFonts w:hint="eastAsia" w:asciiTheme="minorEastAsia" w:hAnsiTheme="minorEastAsia" w:eastAsiaTheme="minorEastAsia" w:cstheme="minorEastAsia"/>
                <w:color w:val="000000"/>
                <w:kern w:val="0"/>
                <w:sz w:val="24"/>
                <w:szCs w:val="24"/>
              </w:rPr>
              <w:t>装1件</w:t>
            </w:r>
          </w:p>
        </w:tc>
        <w:tc>
          <w:tcPr>
            <w:tcW w:w="1673" w:type="dxa"/>
            <w:vMerge w:val="continue"/>
            <w:tcBorders>
              <w:top w:val="nil"/>
              <w:left w:val="single" w:color="000000" w:sz="4" w:space="0"/>
              <w:bottom w:val="single" w:color="000000" w:sz="4" w:space="0"/>
              <w:right w:val="single" w:color="000000" w:sz="4" w:space="0"/>
            </w:tcBorders>
          </w:tcPr>
          <w:p>
            <w:pPr>
              <w:rPr>
                <w:sz w:val="24"/>
                <w:szCs w:val="24"/>
              </w:rPr>
            </w:pPr>
          </w:p>
        </w:tc>
      </w:tr>
    </w:tbl>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cstheme="minorEastAsia"/>
          <w:sz w:val="28"/>
          <w:szCs w:val="28"/>
          <w:lang w:val="en-US" w:eastAsia="zh-CN"/>
        </w:rPr>
      </w:pP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样品的各项技术质量指标标准应符合规定,未提交或少提交样品</w:t>
      </w:r>
      <w:r>
        <w:rPr>
          <w:rFonts w:hint="eastAsia" w:asciiTheme="minorEastAsia" w:hAnsiTheme="minorEastAsia" w:cstheme="minorEastAsia"/>
          <w:sz w:val="28"/>
          <w:szCs w:val="28"/>
          <w:lang w:val="en-US" w:eastAsia="zh-CN"/>
        </w:rPr>
        <w:t>和同款布料</w:t>
      </w:r>
      <w:r>
        <w:rPr>
          <w:rFonts w:hint="eastAsia" w:asciiTheme="minorEastAsia" w:hAnsiTheme="minorEastAsia" w:eastAsiaTheme="minorEastAsia" w:cstheme="minorEastAsia"/>
          <w:sz w:val="28"/>
          <w:szCs w:val="28"/>
        </w:rPr>
        <w:t>的技术评分中样品评分为零分。</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val="en-US" w:eastAsia="zh-CN"/>
        </w:rPr>
        <w:t>.供应商</w:t>
      </w:r>
      <w:r>
        <w:rPr>
          <w:rFonts w:hint="eastAsia" w:asciiTheme="minorEastAsia" w:hAnsiTheme="minorEastAsia" w:eastAsiaTheme="minorEastAsia" w:cstheme="minorEastAsia"/>
          <w:sz w:val="28"/>
          <w:szCs w:val="28"/>
          <w:lang w:val="en-US" w:eastAsia="zh-CN"/>
        </w:rPr>
        <w:t>提供四款样品的2米幅度同款布料将用于</w:t>
      </w:r>
      <w:r>
        <w:rPr>
          <w:rFonts w:hint="eastAsia" w:asciiTheme="minorEastAsia" w:hAnsiTheme="minorEastAsia" w:cstheme="minorEastAsia"/>
          <w:sz w:val="28"/>
          <w:szCs w:val="28"/>
          <w:lang w:val="en-US" w:eastAsia="zh-CN"/>
        </w:rPr>
        <w:t>质量</w:t>
      </w:r>
      <w:r>
        <w:rPr>
          <w:rFonts w:hint="eastAsia" w:asciiTheme="minorEastAsia" w:hAnsiTheme="minorEastAsia" w:eastAsiaTheme="minorEastAsia" w:cstheme="minorEastAsia"/>
          <w:sz w:val="28"/>
          <w:szCs w:val="28"/>
          <w:lang w:val="en-US" w:eastAsia="zh-CN"/>
        </w:rPr>
        <w:t>检测</w:t>
      </w:r>
      <w:r>
        <w:rPr>
          <w:rFonts w:hint="eastAsia" w:asciiTheme="minorEastAsia" w:hAnsiTheme="minorEastAsia" w:cstheme="minorEastAsia"/>
          <w:sz w:val="28"/>
          <w:szCs w:val="28"/>
          <w:lang w:val="en-US" w:eastAsia="zh-CN"/>
        </w:rPr>
        <w:t>不予</w:t>
      </w:r>
      <w:r>
        <w:rPr>
          <w:rFonts w:hint="eastAsia" w:asciiTheme="minorEastAsia" w:hAnsiTheme="minorEastAsia" w:eastAsiaTheme="minorEastAsia" w:cstheme="minorEastAsia"/>
          <w:sz w:val="28"/>
          <w:szCs w:val="28"/>
          <w:lang w:val="en-US" w:eastAsia="zh-CN"/>
        </w:rPr>
        <w:t>退回。</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样品必须为成型产品，密封包装提交（为避免泄露商业秘密，</w:t>
      </w:r>
      <w:r>
        <w:rPr>
          <w:rFonts w:hint="eastAsia" w:asciiTheme="minorEastAsia" w:hAnsiTheme="minorEastAsia" w:cstheme="minorEastAsia"/>
          <w:sz w:val="28"/>
          <w:szCs w:val="28"/>
          <w:lang w:eastAsia="zh-CN"/>
        </w:rPr>
        <w:t>供应商</w:t>
      </w:r>
      <w:r>
        <w:rPr>
          <w:rFonts w:hint="eastAsia" w:asciiTheme="minorEastAsia" w:hAnsiTheme="minorEastAsia" w:eastAsiaTheme="minorEastAsia" w:cstheme="minorEastAsia"/>
          <w:sz w:val="28"/>
          <w:szCs w:val="28"/>
        </w:rPr>
        <w:t>提供样品时，应采用不透明包装材料密封包装提交），样品必须</w:t>
      </w:r>
      <w:r>
        <w:rPr>
          <w:rFonts w:hint="eastAsia" w:asciiTheme="minorEastAsia" w:hAnsiTheme="minorEastAsia" w:cstheme="minorEastAsia"/>
          <w:sz w:val="28"/>
          <w:szCs w:val="28"/>
          <w:lang w:val="en-US" w:eastAsia="zh-CN"/>
        </w:rPr>
        <w:t>在</w:t>
      </w:r>
      <w:r>
        <w:rPr>
          <w:rFonts w:hint="eastAsia" w:asciiTheme="minorEastAsia" w:hAnsiTheme="minorEastAsia" w:eastAsiaTheme="minorEastAsia" w:cstheme="minorEastAsia"/>
          <w:sz w:val="28"/>
          <w:szCs w:val="28"/>
        </w:rPr>
        <w:t>每个样品包装外及产品上标明项目名称</w:t>
      </w:r>
      <w:r>
        <w:rPr>
          <w:rFonts w:hint="eastAsia" w:asciiTheme="minorEastAsia" w:hAnsiTheme="minorEastAsia" w:cstheme="minorEastAsia"/>
          <w:sz w:val="28"/>
          <w:szCs w:val="28"/>
          <w:lang w:eastAsia="zh-CN"/>
        </w:rPr>
        <w:t>、供应商</w:t>
      </w:r>
      <w:r>
        <w:rPr>
          <w:rFonts w:hint="eastAsia" w:asciiTheme="minorEastAsia" w:hAnsiTheme="minorEastAsia" w:eastAsiaTheme="minorEastAsia" w:cstheme="minorEastAsia"/>
          <w:sz w:val="28"/>
          <w:szCs w:val="28"/>
        </w:rPr>
        <w:t>名称、样品名称等信息。</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在采购任务完结之后，中标人的样品封存于采购人单位，由采购人单位保管，并作为履约验收的参考。</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采购人对</w:t>
      </w:r>
      <w:r>
        <w:rPr>
          <w:rFonts w:hint="eastAsia" w:asciiTheme="minorEastAsia" w:hAnsiTheme="minorEastAsia" w:cstheme="minorEastAsia"/>
          <w:sz w:val="28"/>
          <w:szCs w:val="28"/>
          <w:lang w:eastAsia="zh-CN"/>
        </w:rPr>
        <w:t>供应商</w:t>
      </w:r>
      <w:r>
        <w:rPr>
          <w:rFonts w:hint="eastAsia" w:asciiTheme="minorEastAsia" w:hAnsiTheme="minorEastAsia" w:eastAsiaTheme="minorEastAsia" w:cstheme="minorEastAsia"/>
          <w:sz w:val="28"/>
          <w:szCs w:val="28"/>
        </w:rPr>
        <w:t>所递交样品的破损或质量不负任何责任。</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未中标的</w:t>
      </w:r>
      <w:r>
        <w:rPr>
          <w:rFonts w:hint="eastAsia" w:asciiTheme="minorEastAsia" w:hAnsiTheme="minorEastAsia" w:cstheme="minorEastAsia"/>
          <w:sz w:val="28"/>
          <w:szCs w:val="28"/>
          <w:lang w:eastAsia="zh-CN"/>
        </w:rPr>
        <w:t>供应商</w:t>
      </w:r>
      <w:r>
        <w:rPr>
          <w:rFonts w:hint="eastAsia" w:asciiTheme="minorEastAsia" w:hAnsiTheme="minorEastAsia" w:eastAsiaTheme="minorEastAsia" w:cstheme="minorEastAsia"/>
          <w:sz w:val="28"/>
          <w:szCs w:val="28"/>
        </w:rPr>
        <w:t>应在本项目中标公告发布之日起3个工作日内自行取回投标样品。3个工作日后若</w:t>
      </w:r>
      <w:r>
        <w:rPr>
          <w:rFonts w:hint="eastAsia" w:asciiTheme="minorEastAsia" w:hAnsiTheme="minorEastAsia" w:cstheme="minorEastAsia"/>
          <w:sz w:val="28"/>
          <w:szCs w:val="28"/>
          <w:lang w:eastAsia="zh-CN"/>
        </w:rPr>
        <w:t>供应商</w:t>
      </w:r>
      <w:r>
        <w:rPr>
          <w:rFonts w:hint="eastAsia" w:asciiTheme="minorEastAsia" w:hAnsiTheme="minorEastAsia" w:eastAsiaTheme="minorEastAsia" w:cstheme="minorEastAsia"/>
          <w:sz w:val="28"/>
          <w:szCs w:val="28"/>
        </w:rPr>
        <w:t>不取回样品，则视为同意</w:t>
      </w:r>
      <w:r>
        <w:rPr>
          <w:rFonts w:hint="eastAsia" w:asciiTheme="minorEastAsia" w:hAnsiTheme="minorEastAsia" w:cstheme="minorEastAsia"/>
          <w:sz w:val="28"/>
          <w:szCs w:val="28"/>
          <w:lang w:val="en-US" w:eastAsia="zh-CN"/>
        </w:rPr>
        <w:t>采购人</w:t>
      </w:r>
      <w:r>
        <w:rPr>
          <w:rFonts w:hint="eastAsia" w:asciiTheme="minorEastAsia" w:hAnsiTheme="minorEastAsia" w:eastAsiaTheme="minorEastAsia" w:cstheme="minorEastAsia"/>
          <w:sz w:val="28"/>
          <w:szCs w:val="28"/>
        </w:rPr>
        <w:t>有权自行处置相关样品。</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其他要求</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交货期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完成量身工作之日起30个自然日内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中标人必需提供包括采购、运输、包装等服务，应按采购人的要求在规定的时间内送货上门。</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val="en-US" w:eastAsia="zh-CN"/>
        </w:rPr>
        <w:t>2.</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供应商</w:t>
      </w:r>
      <w:r>
        <w:rPr>
          <w:rFonts w:hint="eastAsia" w:asciiTheme="minorEastAsia" w:hAnsiTheme="minorEastAsia" w:eastAsiaTheme="minorEastAsia" w:cstheme="minorEastAsia"/>
          <w:b/>
          <w:bCs/>
          <w:sz w:val="28"/>
          <w:szCs w:val="28"/>
        </w:rPr>
        <w:t>须以书面形式承诺服务及质量保证，所有中标的服装和</w:t>
      </w:r>
      <w:r>
        <w:rPr>
          <w:rFonts w:hint="eastAsia" w:asciiTheme="minorEastAsia" w:hAnsiTheme="minorEastAsia" w:eastAsiaTheme="minorEastAsia" w:cstheme="minorEastAsia"/>
          <w:b/>
          <w:bCs/>
          <w:sz w:val="28"/>
          <w:szCs w:val="28"/>
          <w:lang w:val="en-US" w:eastAsia="zh-CN"/>
        </w:rPr>
        <w:t>样板质量一致</w:t>
      </w:r>
      <w:r>
        <w:rPr>
          <w:rFonts w:hint="eastAsia" w:asciiTheme="minorEastAsia" w:hAnsiTheme="minorEastAsia" w:eastAsiaTheme="minorEastAsia" w:cstheme="minorEastAsia"/>
          <w:b/>
          <w:bCs/>
          <w:sz w:val="28"/>
          <w:szCs w:val="28"/>
        </w:rPr>
        <w:t>。</w:t>
      </w:r>
    </w:p>
    <w:p>
      <w:pPr>
        <w:keepNext w:val="0"/>
        <w:keepLines w:val="0"/>
        <w:pageBreakBefore w:val="0"/>
        <w:tabs>
          <w:tab w:val="left" w:pos="425"/>
          <w:tab w:val="left" w:pos="900"/>
        </w:tabs>
        <w:kinsoku/>
        <w:wordWrap/>
        <w:overflowPunct/>
        <w:topLinePunct w:val="0"/>
        <w:autoSpaceDE w:val="0"/>
        <w:autoSpaceDN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中标人保证所供货的均为原厂商生产的全新合格产品，且为原生产厂商和中国政府允许在中华人民共和国地区销售的产品。</w:t>
      </w:r>
    </w:p>
    <w:p>
      <w:pPr>
        <w:keepNext w:val="0"/>
        <w:keepLines w:val="0"/>
        <w:pageBreakBefore w:val="0"/>
        <w:tabs>
          <w:tab w:val="left" w:pos="900"/>
        </w:tabs>
        <w:kinsoku/>
        <w:wordWrap/>
        <w:overflowPunct/>
        <w:topLinePunct w:val="0"/>
        <w:autoSpaceDE w:val="0"/>
        <w:autoSpaceDN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.采购人组成验收小组按有关规定、规范进行验收，必要时邀请相关的专业人员或机构参与验收。</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在质保期内发生质量问题的服装，中标人应在接到通知后履行更换、重做、退货的义务，确保所提供的货物合格率达到100％。属于质量问题的由中标人负责包修、包退、包换。</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本项目合同不得转包。一经发现除取消其中标资格外，立即中止合同，并按《中华人民共和国民法典》有关规定处理。</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中标人须增加采购人所要求的logo标识，报价应包含此项目费用。</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服装不得使用有毒有害、致过敏的染料及化学助剂，并能经多次洗涤而不褪色、不起毛起球、抗皱免烫、无脱缝、不变形、无极光、覆粘合衬部位不发生脱胶；每套衣服配备用纽扣，服装配件不易脱落、破损。</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本项目的所有采购内容经采购人确认后双方签订合同，中标人在签订合同后方可投入生产。投标时提交的投标样品将作为验收依据和标准之一。</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中标人须提供全尺码样衣给</w:t>
      </w:r>
      <w:r>
        <w:rPr>
          <w:rFonts w:hint="eastAsia" w:asciiTheme="minorEastAsia" w:hAnsiTheme="minorEastAsia" w:eastAsiaTheme="minorEastAsia" w:cstheme="minorEastAsia"/>
          <w:sz w:val="28"/>
          <w:szCs w:val="28"/>
          <w:lang w:val="en-US" w:eastAsia="zh-CN"/>
        </w:rPr>
        <w:t>职工</w:t>
      </w:r>
      <w:r>
        <w:rPr>
          <w:rFonts w:hint="eastAsia" w:asciiTheme="minorEastAsia" w:hAnsiTheme="minorEastAsia" w:eastAsiaTheme="minorEastAsia" w:cstheme="minorEastAsia"/>
          <w:sz w:val="28"/>
          <w:szCs w:val="28"/>
        </w:rPr>
        <w:t>试穿（费用由中标人承担），并记录每位试穿人的姓名、性别、所在部门以及有关尺寸，中标人将相关数据统一登记后以电子文档方式交到用户单位处，该项工作在签订合同后七</w:t>
      </w:r>
      <w:r>
        <w:rPr>
          <w:rFonts w:hint="eastAsia" w:asciiTheme="minorEastAsia" w:hAnsiTheme="minorEastAsia" w:cstheme="minorEastAsia"/>
          <w:sz w:val="28"/>
          <w:szCs w:val="28"/>
          <w:lang w:val="en-US" w:eastAsia="zh-CN"/>
        </w:rPr>
        <w:t>个工作</w:t>
      </w:r>
      <w:r>
        <w:rPr>
          <w:rFonts w:hint="eastAsia" w:asciiTheme="minorEastAsia" w:hAnsiTheme="minorEastAsia" w:eastAsiaTheme="minorEastAsia" w:cstheme="minorEastAsia"/>
          <w:sz w:val="28"/>
          <w:szCs w:val="28"/>
        </w:rPr>
        <w:t>天内完成，资料必须严格保密。服装按登记的尺寸进行制作。对特殊身材需量身定制及更换的，中标人需无条件配合执行。</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包装要求：所有产品按类别进行单件（套）包装，包装袋上注明尺码、</w:t>
      </w:r>
      <w:r>
        <w:rPr>
          <w:rFonts w:hint="eastAsia" w:asciiTheme="minorEastAsia" w:hAnsiTheme="minorEastAsia" w:eastAsiaTheme="minorEastAsia" w:cstheme="minorEastAsia"/>
          <w:sz w:val="28"/>
          <w:szCs w:val="28"/>
          <w:lang w:val="en-US" w:eastAsia="zh-CN"/>
        </w:rPr>
        <w:t>姓名</w:t>
      </w:r>
      <w:r>
        <w:rPr>
          <w:rFonts w:hint="eastAsia" w:asciiTheme="minorEastAsia" w:hAnsiTheme="minorEastAsia" w:eastAsiaTheme="minorEastAsia" w:cstheme="minorEastAsia"/>
          <w:sz w:val="28"/>
          <w:szCs w:val="28"/>
        </w:rPr>
        <w:t>，外包装纸箱注明单位（科室）、装箱清单。</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为保证本项目的整体服务质量，</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需具有服装类项目业绩经验。</w:t>
      </w:r>
    </w:p>
    <w:bookmarkEnd w:id="3"/>
    <w:p>
      <w:pPr>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评标方法与评标标准</w:t>
      </w:r>
    </w:p>
    <w:p>
      <w:pPr>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评标方法</w:t>
      </w:r>
    </w:p>
    <w:p>
      <w:pPr>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采用综合评分法，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为中标候选人。</w:t>
      </w:r>
    </w:p>
    <w:p>
      <w:pPr>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评标标准</w:t>
      </w:r>
    </w:p>
    <w:tbl>
      <w:tblPr>
        <w:tblStyle w:val="10"/>
        <w:tblW w:w="0" w:type="auto"/>
        <w:tblInd w:w="2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6"/>
        <w:gridCol w:w="1889"/>
        <w:gridCol w:w="64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3" w:hRule="atLeast"/>
        </w:trPr>
        <w:tc>
          <w:tcPr>
            <w:tcW w:w="1236" w:type="dxa"/>
            <w:vAlign w:val="center"/>
          </w:tcPr>
          <w:p>
            <w:pPr>
              <w:jc w:val="center"/>
              <w:rPr>
                <w:b/>
                <w:bCs/>
              </w:rPr>
            </w:pPr>
            <w:r>
              <w:rPr>
                <w:b/>
                <w:bCs/>
              </w:rPr>
              <w:t>评审因素</w:t>
            </w:r>
          </w:p>
        </w:tc>
        <w:tc>
          <w:tcPr>
            <w:tcW w:w="8355" w:type="dxa"/>
            <w:gridSpan w:val="2"/>
            <w:vAlign w:val="center"/>
          </w:tcPr>
          <w:p>
            <w:pPr>
              <w:jc w:val="center"/>
              <w:rPr>
                <w:b/>
                <w:bCs/>
              </w:rPr>
            </w:pPr>
            <w:r>
              <w:rPr>
                <w:b/>
                <w:bCs/>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6" w:type="dxa"/>
            <w:vAlign w:val="center"/>
          </w:tcPr>
          <w:p>
            <w:pPr>
              <w:jc w:val="center"/>
            </w:pPr>
            <w:r>
              <w:t>分值构成</w:t>
            </w:r>
          </w:p>
        </w:tc>
        <w:tc>
          <w:tcPr>
            <w:tcW w:w="8355" w:type="dxa"/>
            <w:gridSpan w:val="2"/>
          </w:tcPr>
          <w:p>
            <w:r>
              <w:t>商务部分</w:t>
            </w:r>
            <w:r>
              <w:rPr>
                <w:rFonts w:hint="eastAsia"/>
                <w:lang w:val="en-US" w:eastAsia="zh-CN"/>
              </w:rPr>
              <w:t>9</w:t>
            </w:r>
            <w:r>
              <w:t>.0分</w:t>
            </w:r>
          </w:p>
          <w:p>
            <w:r>
              <w:t>技术部分</w:t>
            </w:r>
            <w:r>
              <w:rPr>
                <w:rFonts w:hint="eastAsia"/>
                <w:lang w:val="en-US" w:eastAsia="zh-CN"/>
              </w:rPr>
              <w:t>61</w:t>
            </w:r>
            <w:r>
              <w:t>.0分</w:t>
            </w:r>
          </w:p>
          <w:p>
            <w: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6" w:type="dxa"/>
            <w:vMerge w:val="restart"/>
            <w:tcBorders>
              <w:top w:val="single" w:color="auto" w:sz="4" w:space="0"/>
            </w:tcBorders>
            <w:vAlign w:val="center"/>
          </w:tcPr>
          <w:p>
            <w:pPr>
              <w:jc w:val="center"/>
            </w:pPr>
            <w:r>
              <w:t>技术部分</w:t>
            </w:r>
          </w:p>
        </w:tc>
        <w:tc>
          <w:tcPr>
            <w:tcW w:w="1889" w:type="dxa"/>
            <w:vAlign w:val="center"/>
          </w:tcPr>
          <w:p>
            <w:pPr>
              <w:jc w:val="left"/>
            </w:pPr>
            <w:r>
              <w:t>项目实施方案 (</w:t>
            </w:r>
            <w:r>
              <w:rPr>
                <w:rFonts w:hint="eastAsia"/>
                <w:lang w:val="en-US" w:eastAsia="zh-CN"/>
              </w:rPr>
              <w:t>6</w:t>
            </w:r>
            <w:r>
              <w:t>.0分)</w:t>
            </w:r>
          </w:p>
        </w:tc>
        <w:tc>
          <w:tcPr>
            <w:tcW w:w="6466" w:type="dxa"/>
          </w:tcPr>
          <w:p>
            <w:pPr>
              <w:jc w:val="left"/>
            </w:pPr>
            <w:r>
              <w:t>根据</w:t>
            </w:r>
            <w:r>
              <w:rPr>
                <w:rFonts w:hint="eastAsia"/>
                <w:lang w:eastAsia="zh-CN"/>
              </w:rPr>
              <w:t>供应商</w:t>
            </w:r>
            <w:r>
              <w:t>所提供的项目实施方案(包括不限于供货计划、检验和验收方案等)进行评审： 1、实施方案非常明确、详尽、合理、规范，针对方案非常合理、可行的，得</w:t>
            </w:r>
            <w:r>
              <w:rPr>
                <w:rFonts w:hint="eastAsia"/>
                <w:lang w:val="en-US" w:eastAsia="zh-CN"/>
              </w:rPr>
              <w:t>6</w:t>
            </w:r>
            <w:r>
              <w:t>分； 2、实施方案比较明确、详尽、合理、规范，针对方案比较合理、可行的，得</w:t>
            </w:r>
            <w:r>
              <w:rPr>
                <w:rFonts w:hint="eastAsia"/>
                <w:lang w:val="en-US" w:eastAsia="zh-CN"/>
              </w:rPr>
              <w:t>4</w:t>
            </w:r>
            <w:r>
              <w:t>分； 3、实施方案基本明确、合理、规范，针对方案基本合理、可行的，得</w:t>
            </w:r>
            <w:r>
              <w:rPr>
                <w:rFonts w:hint="eastAsia"/>
                <w:lang w:val="en-US" w:eastAsia="zh-CN"/>
              </w:rPr>
              <w:t>2</w:t>
            </w:r>
            <w:r>
              <w:t>分； 4、实施方案简单，针对方案不够合理、可行的，得</w:t>
            </w:r>
            <w:r>
              <w:rPr>
                <w:rFonts w:hint="eastAsia"/>
                <w:lang w:val="en-US" w:eastAsia="zh-CN"/>
              </w:rPr>
              <w:t>1</w:t>
            </w:r>
            <w:r>
              <w:t>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6" w:type="dxa"/>
            <w:vMerge w:val="continue"/>
            <w:vAlign w:val="center"/>
          </w:tcPr>
          <w:p>
            <w:pPr>
              <w:jc w:val="center"/>
            </w:pPr>
          </w:p>
        </w:tc>
        <w:tc>
          <w:tcPr>
            <w:tcW w:w="1889" w:type="dxa"/>
            <w:vAlign w:val="center"/>
          </w:tcPr>
          <w:p>
            <w:pPr>
              <w:jc w:val="left"/>
            </w:pPr>
            <w:r>
              <w:t>质量保证、售后服务及应急方案 (</w:t>
            </w:r>
            <w:r>
              <w:rPr>
                <w:rFonts w:hint="eastAsia"/>
                <w:lang w:val="en-US" w:eastAsia="zh-CN"/>
              </w:rPr>
              <w:t>6</w:t>
            </w:r>
            <w:r>
              <w:t>.0分)</w:t>
            </w:r>
          </w:p>
        </w:tc>
        <w:tc>
          <w:tcPr>
            <w:tcW w:w="6466" w:type="dxa"/>
          </w:tcPr>
          <w:p>
            <w:pPr>
              <w:jc w:val="left"/>
            </w:pPr>
            <w:r>
              <w:t>根据</w:t>
            </w:r>
            <w:r>
              <w:rPr>
                <w:rFonts w:hint="eastAsia"/>
                <w:lang w:eastAsia="zh-CN"/>
              </w:rPr>
              <w:t>供应商</w:t>
            </w:r>
            <w:r>
              <w:t>提供的质量保证、售后服务及应急方案进行评审： 1、质量保证及售后服务方案优于或满足项目采购需求要求，方案非常详细、具体，可行性、可操作性强，得</w:t>
            </w:r>
            <w:r>
              <w:rPr>
                <w:rFonts w:hint="eastAsia"/>
                <w:lang w:val="en-US" w:eastAsia="zh-CN"/>
              </w:rPr>
              <w:t>6</w:t>
            </w:r>
            <w:r>
              <w:t>分；  2、质量保证及售后服务方案满足项目采购需求要求，方案比较详细、具体，可行性、可操作性比较强，得</w:t>
            </w:r>
            <w:r>
              <w:rPr>
                <w:rFonts w:hint="eastAsia"/>
                <w:lang w:val="en-US" w:eastAsia="zh-CN"/>
              </w:rPr>
              <w:t>4</w:t>
            </w:r>
            <w:r>
              <w:t>分；  3、质量保证及售后服务方案满足项目采购需求要求，方案一般详细、具体，可行性、可操作性一般，得</w:t>
            </w:r>
            <w:r>
              <w:rPr>
                <w:rFonts w:hint="eastAsia"/>
                <w:lang w:val="en-US" w:eastAsia="zh-CN"/>
              </w:rPr>
              <w:t>2</w:t>
            </w:r>
            <w:r>
              <w:t>分； 4、质量保证及售后服务方案部分不满足项目采购需求要求，方案不太详细、具体，可行性、可操作性较差，得</w:t>
            </w:r>
            <w:r>
              <w:rPr>
                <w:rFonts w:hint="eastAsia"/>
                <w:lang w:val="en-US" w:eastAsia="zh-CN"/>
              </w:rPr>
              <w:t>1</w:t>
            </w:r>
            <w:r>
              <w:t>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6" w:type="dxa"/>
            <w:vMerge w:val="continue"/>
            <w:vAlign w:val="center"/>
          </w:tcPr>
          <w:p>
            <w:pPr>
              <w:jc w:val="center"/>
            </w:pPr>
          </w:p>
        </w:tc>
        <w:tc>
          <w:tcPr>
            <w:tcW w:w="1889" w:type="dxa"/>
            <w:vAlign w:val="center"/>
          </w:tcPr>
          <w:p>
            <w:pPr>
              <w:jc w:val="left"/>
            </w:pPr>
            <w:r>
              <w:t>样品评价</w:t>
            </w:r>
            <w:r>
              <w:rPr>
                <w:rFonts w:hint="eastAsia"/>
                <w:lang w:eastAsia="zh-CN"/>
              </w:rPr>
              <w:t>（</w:t>
            </w:r>
            <w:r>
              <w:rPr>
                <w:rFonts w:hint="eastAsia"/>
                <w:lang w:val="en-US" w:eastAsia="zh-CN"/>
              </w:rPr>
              <w:t>外套</w:t>
            </w:r>
            <w:r>
              <w:rPr>
                <w:rFonts w:hint="eastAsia"/>
                <w:lang w:eastAsia="zh-CN"/>
              </w:rPr>
              <w:t>）</w:t>
            </w:r>
            <w:r>
              <w:t xml:space="preserve"> (</w:t>
            </w:r>
            <w:r>
              <w:rPr>
                <w:rFonts w:hint="eastAsia"/>
                <w:lang w:val="en-US" w:eastAsia="zh-CN"/>
              </w:rPr>
              <w:t>7</w:t>
            </w:r>
            <w:r>
              <w:t>.0分)</w:t>
            </w:r>
          </w:p>
        </w:tc>
        <w:tc>
          <w:tcPr>
            <w:tcW w:w="6466" w:type="dxa"/>
          </w:tcPr>
          <w:p>
            <w:pPr>
              <w:jc w:val="left"/>
            </w:pPr>
            <w:r>
              <w:t>1、款式非常适合</w:t>
            </w:r>
            <w:r>
              <w:rPr>
                <w:rFonts w:hint="eastAsia"/>
                <w:lang w:val="en-US" w:eastAsia="zh-CN"/>
              </w:rPr>
              <w:t>单位</w:t>
            </w:r>
            <w:r>
              <w:t>形象，颜色协调，款式美观大方，</w:t>
            </w:r>
            <w:r>
              <w:rPr>
                <w:rFonts w:hint="eastAsia"/>
              </w:rPr>
              <w:t>辅材</w:t>
            </w:r>
            <w:r>
              <w:rPr>
                <w:rFonts w:hint="eastAsia"/>
                <w:lang w:val="en-US" w:eastAsia="zh-CN"/>
              </w:rPr>
              <w:t>质量好</w:t>
            </w:r>
            <w:r>
              <w:t>，得</w:t>
            </w:r>
            <w:r>
              <w:rPr>
                <w:rFonts w:hint="eastAsia"/>
                <w:lang w:val="en-US" w:eastAsia="zh-CN"/>
              </w:rPr>
              <w:t>7</w:t>
            </w:r>
            <w:r>
              <w:t>分； 2、款式较为适合</w:t>
            </w:r>
            <w:r>
              <w:rPr>
                <w:rFonts w:hint="eastAsia"/>
                <w:lang w:val="en-US" w:eastAsia="zh-CN"/>
              </w:rPr>
              <w:t>单位</w:t>
            </w:r>
            <w:r>
              <w:t>形象，颜色较协调，款式基本符合要求，</w:t>
            </w:r>
            <w:r>
              <w:rPr>
                <w:rFonts w:hint="eastAsia"/>
              </w:rPr>
              <w:t>辅材</w:t>
            </w:r>
            <w:r>
              <w:rPr>
                <w:rFonts w:hint="eastAsia"/>
                <w:lang w:val="en-US" w:eastAsia="zh-CN"/>
              </w:rPr>
              <w:t>质量较好</w:t>
            </w:r>
            <w:r>
              <w:t>，得</w:t>
            </w:r>
            <w:r>
              <w:rPr>
                <w:rFonts w:hint="eastAsia"/>
                <w:lang w:val="en-US" w:eastAsia="zh-CN"/>
              </w:rPr>
              <w:t>5</w:t>
            </w:r>
            <w:r>
              <w:t>分； 3、款式一般，基本符合</w:t>
            </w:r>
            <w:r>
              <w:rPr>
                <w:rFonts w:hint="eastAsia"/>
                <w:lang w:eastAsia="zh-CN"/>
              </w:rPr>
              <w:t>单位</w:t>
            </w:r>
            <w:r>
              <w:t>形象，颜色一般，</w:t>
            </w:r>
            <w:r>
              <w:rPr>
                <w:rFonts w:hint="eastAsia"/>
              </w:rPr>
              <w:t>辅材</w:t>
            </w:r>
            <w:r>
              <w:rPr>
                <w:rFonts w:hint="eastAsia"/>
                <w:lang w:val="en-US" w:eastAsia="zh-CN"/>
              </w:rPr>
              <w:t>质量一般，</w:t>
            </w:r>
            <w:r>
              <w:t>得</w:t>
            </w:r>
            <w:r>
              <w:rPr>
                <w:rFonts w:hint="eastAsia"/>
                <w:lang w:val="en-US" w:eastAsia="zh-CN"/>
              </w:rPr>
              <w:t>3</w:t>
            </w:r>
            <w:r>
              <w:t>分； 4、款式较差，颜色较差或不协调</w:t>
            </w:r>
            <w:r>
              <w:rPr>
                <w:rFonts w:hint="eastAsia"/>
                <w:lang w:eastAsia="zh-CN"/>
              </w:rPr>
              <w:t>，</w:t>
            </w:r>
            <w:r>
              <w:rPr>
                <w:rFonts w:hint="eastAsia"/>
              </w:rPr>
              <w:t>辅材</w:t>
            </w:r>
            <w:r>
              <w:rPr>
                <w:rFonts w:hint="eastAsia"/>
                <w:lang w:val="en-US" w:eastAsia="zh-CN"/>
              </w:rPr>
              <w:t>质量较差</w:t>
            </w:r>
            <w:r>
              <w:t>，得</w:t>
            </w:r>
            <w:r>
              <w:rPr>
                <w:rFonts w:hint="eastAsia"/>
                <w:lang w:val="en-US" w:eastAsia="zh-CN"/>
              </w:rPr>
              <w:t>2</w:t>
            </w:r>
            <w:r>
              <w:t>分； 5、不提供样品不得分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6" w:type="dxa"/>
            <w:vMerge w:val="continue"/>
            <w:vAlign w:val="center"/>
          </w:tcPr>
          <w:p>
            <w:pPr>
              <w:jc w:val="center"/>
            </w:pPr>
          </w:p>
        </w:tc>
        <w:tc>
          <w:tcPr>
            <w:tcW w:w="1889" w:type="dxa"/>
            <w:vAlign w:val="center"/>
          </w:tcPr>
          <w:p>
            <w:pPr>
              <w:jc w:val="left"/>
            </w:pPr>
            <w:r>
              <w:t>样品评价</w:t>
            </w:r>
            <w:r>
              <w:rPr>
                <w:rFonts w:hint="eastAsia"/>
                <w:lang w:eastAsia="zh-CN"/>
              </w:rPr>
              <w:t>（POLO衫）</w:t>
            </w:r>
            <w:r>
              <w:t xml:space="preserve"> (</w:t>
            </w:r>
            <w:r>
              <w:rPr>
                <w:rFonts w:hint="eastAsia"/>
                <w:lang w:val="en-US" w:eastAsia="zh-CN"/>
              </w:rPr>
              <w:t>7</w:t>
            </w:r>
            <w:r>
              <w:t>.0分)</w:t>
            </w:r>
          </w:p>
        </w:tc>
        <w:tc>
          <w:tcPr>
            <w:tcW w:w="6466" w:type="dxa"/>
          </w:tcPr>
          <w:p>
            <w:pPr>
              <w:jc w:val="left"/>
            </w:pPr>
            <w:r>
              <w:t>1、款式非常适合</w:t>
            </w:r>
            <w:r>
              <w:rPr>
                <w:rFonts w:hint="eastAsia"/>
                <w:lang w:val="en-US" w:eastAsia="zh-CN"/>
              </w:rPr>
              <w:t>单位</w:t>
            </w:r>
            <w:r>
              <w:t>形象，颜色协调，款式美观大方，得</w:t>
            </w:r>
            <w:r>
              <w:rPr>
                <w:rFonts w:hint="eastAsia"/>
                <w:lang w:val="en-US" w:eastAsia="zh-CN"/>
              </w:rPr>
              <w:t>7</w:t>
            </w:r>
            <w:r>
              <w:t>分； 2、款式较为适合</w:t>
            </w:r>
            <w:r>
              <w:rPr>
                <w:rFonts w:hint="eastAsia"/>
                <w:lang w:val="en-US" w:eastAsia="zh-CN"/>
              </w:rPr>
              <w:t>单位</w:t>
            </w:r>
            <w:r>
              <w:t>形象，颜色较协调，款式基本符合要求，得</w:t>
            </w:r>
            <w:r>
              <w:rPr>
                <w:rFonts w:hint="eastAsia"/>
                <w:lang w:val="en-US" w:eastAsia="zh-CN"/>
              </w:rPr>
              <w:t>5</w:t>
            </w:r>
            <w:r>
              <w:t>分； 3、款式一般，基本符合</w:t>
            </w:r>
            <w:r>
              <w:rPr>
                <w:rFonts w:hint="eastAsia"/>
                <w:lang w:eastAsia="zh-CN"/>
              </w:rPr>
              <w:t>单位</w:t>
            </w:r>
            <w:r>
              <w:t>形象，颜色一般，得</w:t>
            </w:r>
            <w:r>
              <w:rPr>
                <w:rFonts w:hint="eastAsia"/>
                <w:lang w:val="en-US" w:eastAsia="zh-CN"/>
              </w:rPr>
              <w:t>3</w:t>
            </w:r>
            <w:r>
              <w:t>分； 4、款式较差，颜色较差或不协调，得</w:t>
            </w:r>
            <w:r>
              <w:rPr>
                <w:rFonts w:hint="eastAsia"/>
                <w:lang w:val="en-US" w:eastAsia="zh-CN"/>
              </w:rPr>
              <w:t>2</w:t>
            </w:r>
            <w:r>
              <w:t>分； 5、不提供样品不得分。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6" w:type="dxa"/>
            <w:vMerge w:val="continue"/>
            <w:vAlign w:val="center"/>
          </w:tcPr>
          <w:p>
            <w:pPr>
              <w:jc w:val="center"/>
            </w:pPr>
          </w:p>
        </w:tc>
        <w:tc>
          <w:tcPr>
            <w:tcW w:w="1889" w:type="dxa"/>
            <w:vAlign w:val="center"/>
          </w:tcPr>
          <w:p>
            <w:pPr>
              <w:jc w:val="left"/>
            </w:pPr>
            <w:r>
              <w:t>样品评价（</w:t>
            </w:r>
            <w:r>
              <w:rPr>
                <w:rFonts w:hint="eastAsia"/>
                <w:lang w:val="en-US" w:eastAsia="zh-CN"/>
              </w:rPr>
              <w:t>西裤</w:t>
            </w:r>
            <w:r>
              <w:t>）  (</w:t>
            </w:r>
            <w:r>
              <w:rPr>
                <w:rFonts w:hint="eastAsia"/>
                <w:lang w:val="en-US" w:eastAsia="zh-CN"/>
              </w:rPr>
              <w:t>7</w:t>
            </w:r>
            <w:r>
              <w:t>.0分)</w:t>
            </w:r>
          </w:p>
        </w:tc>
        <w:tc>
          <w:tcPr>
            <w:tcW w:w="6466" w:type="dxa"/>
            <w:vAlign w:val="top"/>
          </w:tcPr>
          <w:p>
            <w:pPr>
              <w:numPr>
                <w:ilvl w:val="0"/>
                <w:numId w:val="2"/>
              </w:numPr>
              <w:jc w:val="left"/>
            </w:pPr>
            <w:r>
              <w:t>服装</w:t>
            </w:r>
            <w:r>
              <w:rPr>
                <w:rFonts w:hint="eastAsia"/>
                <w:lang w:val="en-US" w:eastAsia="zh-CN"/>
              </w:rPr>
              <w:t>版型</w:t>
            </w:r>
            <w:r>
              <w:t>线条流畅、各部位针距均匀、缝制顺直、平服</w:t>
            </w:r>
            <w:r>
              <w:rPr>
                <w:rFonts w:hint="eastAsia"/>
                <w:lang w:val="en-US" w:eastAsia="zh-CN"/>
              </w:rPr>
              <w:t>、</w:t>
            </w:r>
            <w:r>
              <w:t>做工清湛，整体效果美观，</w:t>
            </w:r>
            <w:r>
              <w:rPr>
                <w:rFonts w:hint="eastAsia"/>
                <w:lang w:val="en-US" w:eastAsia="zh-CN"/>
              </w:rPr>
              <w:t>面料舒适有弹性，</w:t>
            </w:r>
            <w:bookmarkStart w:id="5" w:name="OLE_LINK4"/>
            <w:r>
              <w:rPr>
                <w:rFonts w:hint="eastAsia"/>
              </w:rPr>
              <w:t>辅材</w:t>
            </w:r>
            <w:r>
              <w:rPr>
                <w:rFonts w:hint="eastAsia"/>
                <w:lang w:val="en-US" w:eastAsia="zh-CN"/>
              </w:rPr>
              <w:t>质量好</w:t>
            </w:r>
            <w:bookmarkEnd w:id="5"/>
            <w:r>
              <w:rPr>
                <w:rFonts w:hint="eastAsia"/>
                <w:lang w:val="en-US" w:eastAsia="zh-CN"/>
              </w:rPr>
              <w:t>，</w:t>
            </w:r>
            <w:r>
              <w:t>得</w:t>
            </w:r>
            <w:r>
              <w:rPr>
                <w:rFonts w:hint="eastAsia"/>
                <w:lang w:val="en-US" w:eastAsia="zh-CN"/>
              </w:rPr>
              <w:t>7</w:t>
            </w:r>
            <w:r>
              <w:t>分； 2、服装</w:t>
            </w:r>
            <w:r>
              <w:rPr>
                <w:rFonts w:hint="eastAsia"/>
                <w:lang w:val="en-US" w:eastAsia="zh-CN"/>
              </w:rPr>
              <w:t>版型</w:t>
            </w:r>
            <w:r>
              <w:t>线条较好，各部位针距较为均匀，缝制质量较好，做工良好</w:t>
            </w:r>
            <w:r>
              <w:rPr>
                <w:rFonts w:hint="eastAsia"/>
                <w:lang w:eastAsia="zh-CN"/>
              </w:rPr>
              <w:t>，</w:t>
            </w:r>
            <w:r>
              <w:rPr>
                <w:rFonts w:hint="eastAsia"/>
                <w:lang w:val="en-US" w:eastAsia="zh-CN"/>
              </w:rPr>
              <w:t>面料舒适有弹性，</w:t>
            </w:r>
            <w:r>
              <w:rPr>
                <w:rFonts w:hint="eastAsia"/>
              </w:rPr>
              <w:t>辅材</w:t>
            </w:r>
            <w:r>
              <w:rPr>
                <w:rFonts w:hint="eastAsia"/>
                <w:lang w:val="en-US" w:eastAsia="zh-CN"/>
              </w:rPr>
              <w:t>质量</w:t>
            </w:r>
            <w:r>
              <w:t>较好，得</w:t>
            </w:r>
            <w:r>
              <w:rPr>
                <w:rFonts w:hint="eastAsia"/>
                <w:lang w:val="en-US" w:eastAsia="zh-CN"/>
              </w:rPr>
              <w:t>5</w:t>
            </w:r>
            <w:r>
              <w:t>分； 3、服装</w:t>
            </w:r>
            <w:r>
              <w:rPr>
                <w:rFonts w:hint="eastAsia"/>
                <w:lang w:val="en-US" w:eastAsia="zh-CN"/>
              </w:rPr>
              <w:t>版型</w:t>
            </w:r>
            <w:r>
              <w:t>线条一般，缝制质量</w:t>
            </w:r>
            <w:r>
              <w:rPr>
                <w:rFonts w:hint="eastAsia"/>
                <w:lang w:eastAsia="zh-CN"/>
              </w:rPr>
              <w:t>、</w:t>
            </w:r>
            <w:r>
              <w:t>做工一般，</w:t>
            </w:r>
            <w:r>
              <w:rPr>
                <w:rFonts w:hint="eastAsia"/>
                <w:lang w:val="en-US" w:eastAsia="zh-CN"/>
              </w:rPr>
              <w:t>面料舒适度一般，</w:t>
            </w:r>
            <w:r>
              <w:rPr>
                <w:rFonts w:hint="eastAsia"/>
              </w:rPr>
              <w:t>辅材</w:t>
            </w:r>
            <w:r>
              <w:rPr>
                <w:rFonts w:hint="eastAsia"/>
                <w:lang w:val="en-US" w:eastAsia="zh-CN"/>
              </w:rPr>
              <w:t>质量一般，</w:t>
            </w:r>
            <w:r>
              <w:t>得</w:t>
            </w:r>
            <w:r>
              <w:rPr>
                <w:rFonts w:hint="eastAsia"/>
                <w:lang w:val="en-US" w:eastAsia="zh-CN"/>
              </w:rPr>
              <w:t>3</w:t>
            </w:r>
            <w:r>
              <w:t>分； 4、服装</w:t>
            </w:r>
            <w:r>
              <w:rPr>
                <w:rFonts w:hint="eastAsia"/>
                <w:lang w:val="en-US" w:eastAsia="zh-CN"/>
              </w:rPr>
              <w:t>版型</w:t>
            </w:r>
            <w:r>
              <w:t>线条较差或凌乱，缝制或做工较差，质量较差，得</w:t>
            </w:r>
            <w:r>
              <w:rPr>
                <w:rFonts w:hint="eastAsia"/>
                <w:lang w:val="en-US" w:eastAsia="zh-CN"/>
              </w:rPr>
              <w:t>2</w:t>
            </w:r>
            <w:r>
              <w:t>分； 5、不提供样品不得分。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6" w:type="dxa"/>
            <w:vMerge w:val="continue"/>
            <w:vAlign w:val="center"/>
          </w:tcPr>
          <w:p>
            <w:pPr>
              <w:jc w:val="center"/>
            </w:pPr>
          </w:p>
        </w:tc>
        <w:tc>
          <w:tcPr>
            <w:tcW w:w="1889" w:type="dxa"/>
            <w:vAlign w:val="center"/>
          </w:tcPr>
          <w:p>
            <w:pPr>
              <w:jc w:val="left"/>
            </w:pPr>
            <w:r>
              <w:t>样品评价</w:t>
            </w:r>
            <w:r>
              <w:rPr>
                <w:rFonts w:hint="eastAsia"/>
                <w:lang w:eastAsia="zh-CN"/>
              </w:rPr>
              <w:t>（</w:t>
            </w:r>
            <w:r>
              <w:rPr>
                <w:rFonts w:hint="eastAsia"/>
                <w:lang w:val="en-US" w:eastAsia="zh-CN"/>
              </w:rPr>
              <w:t>衬衫</w:t>
            </w:r>
            <w:r>
              <w:rPr>
                <w:rFonts w:hint="eastAsia"/>
                <w:lang w:eastAsia="zh-CN"/>
              </w:rPr>
              <w:t>）</w:t>
            </w:r>
            <w:r>
              <w:t xml:space="preserve"> (</w:t>
            </w:r>
            <w:r>
              <w:rPr>
                <w:rFonts w:hint="eastAsia"/>
                <w:lang w:val="en-US" w:eastAsia="zh-CN"/>
              </w:rPr>
              <w:t>7</w:t>
            </w:r>
            <w:r>
              <w:t>.0分)</w:t>
            </w:r>
          </w:p>
        </w:tc>
        <w:tc>
          <w:tcPr>
            <w:tcW w:w="6466" w:type="dxa"/>
            <w:vAlign w:val="top"/>
          </w:tcPr>
          <w:p>
            <w:pPr>
              <w:jc w:val="left"/>
            </w:pPr>
            <w:r>
              <w:t>1、服装</w:t>
            </w:r>
            <w:r>
              <w:rPr>
                <w:rFonts w:hint="eastAsia"/>
                <w:lang w:val="en-US" w:eastAsia="zh-CN"/>
              </w:rPr>
              <w:t>版型</w:t>
            </w:r>
            <w:r>
              <w:t>线条流畅、各部位针距均匀、缝制顺直、平服、</w:t>
            </w:r>
            <w:r>
              <w:rPr>
                <w:rFonts w:hint="eastAsia"/>
              </w:rPr>
              <w:t>辅材</w:t>
            </w:r>
            <w:r>
              <w:rPr>
                <w:rFonts w:hint="eastAsia"/>
                <w:lang w:val="en-US" w:eastAsia="zh-CN"/>
              </w:rPr>
              <w:t>质量好、</w:t>
            </w:r>
            <w:r>
              <w:t>做工清湛</w:t>
            </w:r>
            <w:r>
              <w:rPr>
                <w:rFonts w:hint="eastAsia"/>
                <w:lang w:val="en-US" w:eastAsia="zh-CN"/>
              </w:rPr>
              <w:t>，</w:t>
            </w:r>
            <w:r>
              <w:t>整体效果美观，得</w:t>
            </w:r>
            <w:r>
              <w:rPr>
                <w:rFonts w:hint="eastAsia"/>
                <w:lang w:val="en-US" w:eastAsia="zh-CN"/>
              </w:rPr>
              <w:t>7</w:t>
            </w:r>
            <w:r>
              <w:t>分； 2、服装线条较好，各部位针距较为均匀，缝制质量较好，做工良好</w:t>
            </w:r>
            <w:r>
              <w:rPr>
                <w:rFonts w:hint="eastAsia"/>
                <w:lang w:eastAsia="zh-CN"/>
              </w:rPr>
              <w:t>，</w:t>
            </w:r>
            <w:r>
              <w:rPr>
                <w:rFonts w:hint="eastAsia"/>
              </w:rPr>
              <w:t>辅材</w:t>
            </w:r>
            <w:r>
              <w:rPr>
                <w:rFonts w:hint="eastAsia"/>
                <w:lang w:val="en-US" w:eastAsia="zh-CN"/>
              </w:rPr>
              <w:t>质量</w:t>
            </w:r>
            <w:r>
              <w:t>较好，得</w:t>
            </w:r>
            <w:r>
              <w:rPr>
                <w:rFonts w:hint="eastAsia"/>
                <w:lang w:val="en-US" w:eastAsia="zh-CN"/>
              </w:rPr>
              <w:t>5</w:t>
            </w:r>
            <w:r>
              <w:t>分； 3、服装线条一般，缝制质量一般，做工一般，</w:t>
            </w:r>
            <w:r>
              <w:rPr>
                <w:rFonts w:hint="eastAsia"/>
              </w:rPr>
              <w:t>辅材</w:t>
            </w:r>
            <w:r>
              <w:rPr>
                <w:rFonts w:hint="eastAsia"/>
                <w:lang w:val="en-US" w:eastAsia="zh-CN"/>
              </w:rPr>
              <w:t>质量一般，</w:t>
            </w:r>
            <w:r>
              <w:t>得</w:t>
            </w:r>
            <w:r>
              <w:rPr>
                <w:rFonts w:hint="eastAsia"/>
                <w:lang w:val="en-US" w:eastAsia="zh-CN"/>
              </w:rPr>
              <w:t>3</w:t>
            </w:r>
            <w:r>
              <w:t>分； 4、服装线条较差或凌乱，缝制或做工较差，质量较差，得</w:t>
            </w:r>
            <w:r>
              <w:rPr>
                <w:rFonts w:hint="eastAsia"/>
                <w:lang w:val="en-US" w:eastAsia="zh-CN"/>
              </w:rPr>
              <w:t>2</w:t>
            </w:r>
            <w:r>
              <w:t>分； 5、不提供样品不得分。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6" w:type="dxa"/>
            <w:vMerge w:val="continue"/>
            <w:vAlign w:val="center"/>
          </w:tcPr>
          <w:p>
            <w:pPr>
              <w:jc w:val="center"/>
            </w:pPr>
          </w:p>
        </w:tc>
        <w:tc>
          <w:tcPr>
            <w:tcW w:w="1889" w:type="dxa"/>
            <w:vAlign w:val="center"/>
          </w:tcPr>
          <w:p>
            <w:pPr>
              <w:jc w:val="left"/>
            </w:pPr>
            <w:r>
              <w:rPr>
                <w:rFonts w:hint="eastAsia"/>
                <w:lang w:val="en-US" w:eastAsia="zh-CN"/>
              </w:rPr>
              <w:t>布料质量</w:t>
            </w:r>
            <w:r>
              <w:t xml:space="preserve"> (</w:t>
            </w:r>
            <w:r>
              <w:rPr>
                <w:rFonts w:hint="eastAsia"/>
                <w:lang w:val="en-US" w:eastAsia="zh-CN"/>
              </w:rPr>
              <w:t>21</w:t>
            </w:r>
            <w:r>
              <w:t>.0分)</w:t>
            </w:r>
          </w:p>
        </w:tc>
        <w:tc>
          <w:tcPr>
            <w:tcW w:w="6466" w:type="dxa"/>
          </w:tcPr>
          <w:p>
            <w:pPr>
              <w:jc w:val="left"/>
            </w:pPr>
            <w:r>
              <w:rPr>
                <w:rFonts w:hint="eastAsia"/>
              </w:rPr>
              <w:t>根据各</w:t>
            </w:r>
            <w:r>
              <w:rPr>
                <w:rFonts w:hint="eastAsia"/>
                <w:lang w:eastAsia="zh-CN"/>
              </w:rPr>
              <w:t>供应商</w:t>
            </w:r>
            <w:r>
              <w:rPr>
                <w:rFonts w:hint="eastAsia"/>
                <w:highlight w:val="none"/>
              </w:rPr>
              <w:t>提供</w:t>
            </w:r>
            <w:r>
              <w:rPr>
                <w:rFonts w:hint="eastAsia"/>
                <w:highlight w:val="none"/>
                <w:lang w:val="en-US" w:eastAsia="zh-CN"/>
              </w:rPr>
              <w:t>四款样品</w:t>
            </w:r>
            <w:r>
              <w:rPr>
                <w:rFonts w:hint="eastAsia"/>
                <w:highlight w:val="none"/>
              </w:rPr>
              <w:t>的2米幅度同款布料检测</w:t>
            </w:r>
            <w:r>
              <w:rPr>
                <w:rFonts w:hint="eastAsia"/>
                <w:highlight w:val="none"/>
                <w:lang w:val="en-US" w:eastAsia="zh-CN"/>
              </w:rPr>
              <w:t>结果</w:t>
            </w:r>
            <w:r>
              <w:rPr>
                <w:rFonts w:hint="eastAsia"/>
                <w:highlight w:val="none"/>
              </w:rPr>
              <w:t>(检测内容包含</w:t>
            </w:r>
            <w:r>
              <w:rPr>
                <w:sz w:val="21"/>
                <w:highlight w:val="none"/>
              </w:rPr>
              <w:t>常规指标</w:t>
            </w:r>
            <w:r>
              <w:rPr>
                <w:rFonts w:hint="eastAsia"/>
                <w:highlight w:val="none"/>
              </w:rPr>
              <w:t>、</w:t>
            </w:r>
            <w:r>
              <w:rPr>
                <w:sz w:val="21"/>
                <w:highlight w:val="none"/>
              </w:rPr>
              <w:t>色牢度指标</w:t>
            </w:r>
            <w:r>
              <w:rPr>
                <w:rFonts w:hint="eastAsia"/>
                <w:sz w:val="21"/>
                <w:highlight w:val="none"/>
                <w:lang w:eastAsia="zh-CN"/>
              </w:rPr>
              <w:t>、</w:t>
            </w:r>
            <w:r>
              <w:rPr>
                <w:sz w:val="21"/>
                <w:highlight w:val="none"/>
              </w:rPr>
              <w:t>缩率指标</w:t>
            </w:r>
            <w:r>
              <w:rPr>
                <w:rFonts w:hint="eastAsia"/>
                <w:sz w:val="21"/>
                <w:highlight w:val="none"/>
                <w:lang w:eastAsia="zh-CN"/>
              </w:rPr>
              <w:t>、</w:t>
            </w:r>
            <w:r>
              <w:rPr>
                <w:sz w:val="21"/>
                <w:highlight w:val="none"/>
              </w:rPr>
              <w:t>安全指标</w:t>
            </w:r>
            <w:r>
              <w:rPr>
                <w:rFonts w:hint="eastAsia"/>
                <w:sz w:val="21"/>
                <w:highlight w:val="none"/>
                <w:lang w:eastAsia="zh-CN"/>
              </w:rPr>
              <w:t>、</w:t>
            </w:r>
            <w:r>
              <w:rPr>
                <w:highlight w:val="none"/>
              </w:rPr>
              <w:t>强力指标</w:t>
            </w:r>
            <w:r>
              <w:rPr>
                <w:rFonts w:hint="eastAsia"/>
                <w:highlight w:val="none"/>
              </w:rPr>
              <w:t>等内容)，</w:t>
            </w:r>
            <w:r>
              <w:rPr>
                <w:rFonts w:hint="eastAsia"/>
                <w:lang w:val="en-US" w:eastAsia="zh-CN"/>
              </w:rPr>
              <w:t>四款样品共21项检测指标，</w:t>
            </w:r>
            <w:r>
              <w:rPr>
                <w:rFonts w:hint="eastAsia"/>
                <w:highlight w:val="none"/>
              </w:rPr>
              <w:t>每项检测指标合格得</w:t>
            </w:r>
            <w:r>
              <w:rPr>
                <w:rFonts w:hint="eastAsia"/>
                <w:highlight w:val="none"/>
                <w:lang w:val="en-US" w:eastAsia="zh-CN"/>
              </w:rPr>
              <w:t>1</w:t>
            </w:r>
            <w:r>
              <w:rPr>
                <w:rFonts w:hint="eastAsia"/>
                <w:highlight w:val="none"/>
              </w:rPr>
              <w:t>分，</w:t>
            </w:r>
            <w:r>
              <w:rPr>
                <w:rFonts w:hint="eastAsia"/>
                <w:highlight w:val="none"/>
                <w:lang w:val="en-US" w:eastAsia="zh-CN"/>
              </w:rPr>
              <w:t>未达合格标准</w:t>
            </w:r>
            <w:r>
              <w:rPr>
                <w:rFonts w:hint="eastAsia"/>
                <w:highlight w:val="none"/>
              </w:rPr>
              <w:t>的该项不得分</w:t>
            </w:r>
            <w:r>
              <w:rPr>
                <w:rFonts w:hint="eastAsia"/>
              </w:rPr>
              <w:t>，</w:t>
            </w:r>
            <w:r>
              <w:t>此项最高得分为</w:t>
            </w:r>
            <w:r>
              <w:rPr>
                <w:rFonts w:hint="eastAsia"/>
                <w:lang w:val="en-US" w:eastAsia="zh-CN"/>
              </w:rPr>
              <w:t>21</w:t>
            </w:r>
            <w: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6" w:type="dxa"/>
            <w:vMerge w:val="restart"/>
            <w:tcBorders>
              <w:top w:val="single" w:color="auto" w:sz="4" w:space="0"/>
            </w:tcBorders>
            <w:vAlign w:val="center"/>
          </w:tcPr>
          <w:p>
            <w:pPr>
              <w:jc w:val="center"/>
            </w:pPr>
            <w:r>
              <w:t>商务部分</w:t>
            </w:r>
          </w:p>
        </w:tc>
        <w:tc>
          <w:tcPr>
            <w:tcW w:w="1889" w:type="dxa"/>
            <w:vAlign w:val="center"/>
          </w:tcPr>
          <w:p>
            <w:pPr>
              <w:jc w:val="left"/>
            </w:pPr>
            <w:r>
              <w:t>同类业绩 (</w:t>
            </w:r>
            <w:r>
              <w:rPr>
                <w:rFonts w:hint="eastAsia"/>
                <w:lang w:val="en-US" w:eastAsia="zh-CN"/>
              </w:rPr>
              <w:t>6</w:t>
            </w:r>
            <w:r>
              <w:t>.0分)</w:t>
            </w:r>
          </w:p>
        </w:tc>
        <w:tc>
          <w:tcPr>
            <w:tcW w:w="6466" w:type="dxa"/>
          </w:tcPr>
          <w:p>
            <w:pPr>
              <w:jc w:val="left"/>
            </w:pPr>
            <w:r>
              <w:t>202</w:t>
            </w:r>
            <w:r>
              <w:rPr>
                <w:rFonts w:hint="eastAsia"/>
                <w:lang w:val="en-US" w:eastAsia="zh-CN"/>
              </w:rPr>
              <w:t>3</w:t>
            </w:r>
            <w:r>
              <w:t>年1月至今（以合同签订时间为准）</w:t>
            </w:r>
            <w:r>
              <w:rPr>
                <w:rFonts w:hint="eastAsia"/>
                <w:lang w:eastAsia="zh-CN"/>
              </w:rPr>
              <w:t>供应商</w:t>
            </w:r>
            <w:r>
              <w:t>有同类项目（服装供货、制服供货等等）业绩，每提供一个业绩得</w:t>
            </w:r>
            <w:r>
              <w:rPr>
                <w:rFonts w:hint="eastAsia"/>
                <w:lang w:val="en-US" w:eastAsia="zh-CN"/>
              </w:rPr>
              <w:t>2</w:t>
            </w:r>
            <w:r>
              <w:t>分，最高得</w:t>
            </w:r>
            <w:r>
              <w:rPr>
                <w:rFonts w:hint="eastAsia"/>
                <w:lang w:val="en-US" w:eastAsia="zh-CN"/>
              </w:rPr>
              <w:t>6</w:t>
            </w:r>
            <w:r>
              <w:t>分。（提供合同或中标通知书复印件并加盖公章，不按要求提供不得分）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6" w:type="dxa"/>
            <w:vMerge w:val="continue"/>
            <w:vAlign w:val="center"/>
          </w:tcPr>
          <w:p>
            <w:pPr>
              <w:jc w:val="center"/>
            </w:pPr>
          </w:p>
        </w:tc>
        <w:tc>
          <w:tcPr>
            <w:tcW w:w="1889" w:type="dxa"/>
            <w:vAlign w:val="center"/>
          </w:tcPr>
          <w:p>
            <w:pPr>
              <w:jc w:val="left"/>
            </w:pPr>
            <w:r>
              <w:t>用户评价 (</w:t>
            </w:r>
            <w:r>
              <w:rPr>
                <w:rFonts w:hint="eastAsia"/>
                <w:lang w:val="en-US" w:eastAsia="zh-CN"/>
              </w:rPr>
              <w:t>3</w:t>
            </w:r>
            <w:r>
              <w:t>.0分)</w:t>
            </w:r>
          </w:p>
        </w:tc>
        <w:tc>
          <w:tcPr>
            <w:tcW w:w="6466" w:type="dxa"/>
          </w:tcPr>
          <w:p>
            <w:pPr>
              <w:jc w:val="left"/>
            </w:pPr>
            <w:r>
              <w:t>提供上述同类项目业绩由业主对其服务的评价情况，每得到一个评价（结果为“好评”或“优秀”或相同含义的评价），每提供一份得</w:t>
            </w:r>
            <w:r>
              <w:rPr>
                <w:rFonts w:hint="eastAsia"/>
                <w:lang w:val="en-US" w:eastAsia="zh-CN"/>
              </w:rPr>
              <w:t>1</w:t>
            </w:r>
            <w:r>
              <w:t>分，本项最高</w:t>
            </w:r>
            <w:r>
              <w:rPr>
                <w:rFonts w:hint="eastAsia"/>
                <w:lang w:val="en-US" w:eastAsia="zh-CN"/>
              </w:rPr>
              <w:t>3</w:t>
            </w:r>
            <w:r>
              <w:t>分。同一项目评价只算一份。（投标文件需提供加盖业主（甲方）单位法定名称公章的客户评价证明材料复印件并加盖</w:t>
            </w:r>
            <w:r>
              <w:rPr>
                <w:rFonts w:hint="eastAsia"/>
                <w:lang w:eastAsia="zh-CN"/>
              </w:rPr>
              <w:t>供应商</w:t>
            </w:r>
            <w:r>
              <w:t>公章，不按要求提供不得分。）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0" w:hRule="atLeast"/>
        </w:trPr>
        <w:tc>
          <w:tcPr>
            <w:tcW w:w="1236" w:type="dxa"/>
            <w:vAlign w:val="center"/>
          </w:tcPr>
          <w:p>
            <w:pPr>
              <w:jc w:val="center"/>
            </w:pPr>
            <w:r>
              <w:t>投标报价</w:t>
            </w:r>
          </w:p>
        </w:tc>
        <w:tc>
          <w:tcPr>
            <w:tcW w:w="1889" w:type="dxa"/>
            <w:vAlign w:val="center"/>
          </w:tcPr>
          <w:p>
            <w:pPr>
              <w:jc w:val="left"/>
            </w:pPr>
            <w:r>
              <w:t>投标报价得分 (30.0分)</w:t>
            </w:r>
          </w:p>
        </w:tc>
        <w:tc>
          <w:tcPr>
            <w:tcW w:w="6466" w:type="dxa"/>
          </w:tcPr>
          <w:p>
            <w:pPr>
              <w:jc w:val="left"/>
            </w:pPr>
            <w:r>
              <w:t>投标报价得分＝（评标基准价/投标报价）×价格分值【注：满足招标文件要求且投标价格最低的投标报价为评标基准价。】最低报价不是中标的唯一依据。</w:t>
            </w:r>
          </w:p>
          <w:p>
            <w:pPr>
              <w:jc w:val="left"/>
            </w:pPr>
            <w:r>
              <w:rPr>
                <w:rFonts w:hint="eastAsia"/>
              </w:rPr>
              <w:t>供应商报价不能低于最高采购预算价90%或高于采购预算价的</w:t>
            </w:r>
          </w:p>
        </w:tc>
      </w:tr>
    </w:tbl>
    <w:p>
      <w:pPr>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p>
    <w:p>
      <w:pPr>
        <w:pStyle w:val="13"/>
        <w:keepNext w:val="0"/>
        <w:keepLines w:val="0"/>
        <w:pageBreakBefore w:val="0"/>
        <w:numPr>
          <w:ilvl w:val="0"/>
          <w:numId w:val="0"/>
        </w:numPr>
        <w:kinsoku/>
        <w:wordWrap/>
        <w:overflowPunct/>
        <w:topLinePunct w:val="0"/>
        <w:bidi w:val="0"/>
        <w:snapToGrid w:val="0"/>
        <w:spacing w:line="360" w:lineRule="auto"/>
        <w:ind w:leftChars="0" w:firstLine="562" w:firstLineChars="200"/>
        <w:jc w:val="both"/>
        <w:textAlignment w:val="auto"/>
        <w:rPr>
          <w:rFonts w:hint="eastAsia" w:ascii="黑体" w:hAnsi="黑体" w:eastAsia="黑体" w:cs="黑体"/>
          <w:b/>
          <w:bCs/>
          <w:sz w:val="28"/>
          <w:szCs w:val="28"/>
        </w:rPr>
      </w:pPr>
      <w:r>
        <w:rPr>
          <w:rFonts w:hint="eastAsia" w:ascii="黑体" w:hAnsi="黑体" w:eastAsia="黑体" w:cs="黑体"/>
          <w:b/>
          <w:sz w:val="28"/>
          <w:szCs w:val="28"/>
          <w:lang w:val="en-US" w:eastAsia="zh-CN"/>
        </w:rPr>
        <w:t>六、</w:t>
      </w:r>
      <w:r>
        <w:rPr>
          <w:rFonts w:hint="eastAsia" w:ascii="黑体" w:hAnsi="黑体" w:eastAsia="黑体" w:cs="黑体"/>
          <w:b/>
          <w:bCs/>
          <w:sz w:val="28"/>
          <w:szCs w:val="28"/>
        </w:rPr>
        <w:t>付款方式</w:t>
      </w:r>
    </w:p>
    <w:p>
      <w:pPr>
        <w:pStyle w:val="4"/>
        <w:keepNext w:val="0"/>
        <w:keepLines w:val="0"/>
        <w:pageBreakBefore w:val="0"/>
        <w:tabs>
          <w:tab w:val="left" w:pos="425"/>
          <w:tab w:val="left" w:pos="2340"/>
        </w:tabs>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双方</w:t>
      </w:r>
      <w:r>
        <w:rPr>
          <w:rFonts w:hint="eastAsia" w:asciiTheme="minorEastAsia" w:hAnsiTheme="minorEastAsia" w:eastAsiaTheme="minorEastAsia" w:cstheme="minorEastAsia"/>
          <w:sz w:val="28"/>
          <w:szCs w:val="28"/>
        </w:rPr>
        <w:t>合同签订生效后</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个工作日内支付合同金额的30%，所有物品交货完毕，经验收合格，并出具书面交货、验收后在15个工作日内以银行转账的形式支付采购合同</w:t>
      </w:r>
      <w:r>
        <w:rPr>
          <w:rFonts w:hint="eastAsia" w:asciiTheme="minorEastAsia" w:hAnsiTheme="minorEastAsia" w:eastAsiaTheme="minorEastAsia" w:cstheme="minorEastAsia"/>
          <w:sz w:val="28"/>
          <w:szCs w:val="28"/>
          <w:lang w:val="en-US" w:eastAsia="zh-CN"/>
        </w:rPr>
        <w:t>金额的余款</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adjustRightInd w:val="0"/>
        <w:snapToGrid/>
        <w:spacing w:line="360" w:lineRule="auto"/>
        <w:jc w:val="both"/>
        <w:textAlignment w:val="auto"/>
        <w:rPr>
          <w:rFonts w:hint="eastAsia" w:asciiTheme="minorEastAsia" w:hAnsiTheme="minorEastAsia" w:eastAsiaTheme="minorEastAsia" w:cstheme="minorEastAsia"/>
          <w:sz w:val="22"/>
          <w:szCs w:val="22"/>
        </w:rPr>
      </w:pPr>
    </w:p>
    <w:p>
      <w:pPr>
        <w:rPr>
          <w:rFonts w:hint="eastAsia"/>
          <w:b/>
          <w:sz w:val="28"/>
          <w:lang w:val="en-US" w:eastAsia="zh-CN"/>
        </w:rPr>
      </w:pPr>
      <w:r>
        <w:rPr>
          <w:rFonts w:hint="eastAsia"/>
          <w:b/>
          <w:sz w:val="28"/>
          <w:lang w:val="en-US" w:eastAsia="zh-CN"/>
        </w:rPr>
        <w:t>格式文件：</w:t>
      </w:r>
    </w:p>
    <w:p>
      <w:pPr>
        <w:jc w:val="center"/>
        <w:rPr>
          <w:sz w:val="44"/>
          <w:szCs w:val="44"/>
        </w:rPr>
      </w:pPr>
      <w:r>
        <w:rPr>
          <w:b/>
          <w:sz w:val="44"/>
          <w:szCs w:val="44"/>
        </w:rPr>
        <w:t>投标文件目录</w:t>
      </w:r>
    </w:p>
    <w:p>
      <w:pPr>
        <w:ind w:firstLine="480"/>
        <w:rPr>
          <w:sz w:val="28"/>
          <w:szCs w:val="36"/>
        </w:rPr>
      </w:pPr>
    </w:p>
    <w:p>
      <w:pPr>
        <w:ind w:firstLine="480"/>
        <w:rPr>
          <w:sz w:val="28"/>
          <w:szCs w:val="36"/>
        </w:rPr>
      </w:pPr>
      <w:r>
        <w:rPr>
          <w:sz w:val="28"/>
          <w:szCs w:val="36"/>
        </w:rPr>
        <w:t>一、投标函</w:t>
      </w:r>
    </w:p>
    <w:p>
      <w:pPr>
        <w:ind w:firstLine="480"/>
        <w:rPr>
          <w:sz w:val="28"/>
          <w:szCs w:val="36"/>
        </w:rPr>
      </w:pPr>
      <w:r>
        <w:rPr>
          <w:rFonts w:hint="eastAsia"/>
          <w:sz w:val="28"/>
          <w:szCs w:val="36"/>
          <w:lang w:val="en-US" w:eastAsia="zh-CN"/>
        </w:rPr>
        <w:t>二</w:t>
      </w:r>
      <w:r>
        <w:rPr>
          <w:sz w:val="28"/>
          <w:szCs w:val="36"/>
        </w:rPr>
        <w:t>、报价表</w:t>
      </w:r>
    </w:p>
    <w:p>
      <w:pPr>
        <w:ind w:firstLine="480"/>
        <w:rPr>
          <w:rFonts w:hint="eastAsia" w:eastAsia="宋体"/>
          <w:sz w:val="28"/>
          <w:szCs w:val="36"/>
          <w:lang w:val="en-US" w:eastAsia="zh-CN"/>
        </w:rPr>
      </w:pPr>
      <w:r>
        <w:rPr>
          <w:rFonts w:hint="eastAsia"/>
          <w:sz w:val="28"/>
          <w:szCs w:val="36"/>
          <w:lang w:val="en-US" w:eastAsia="zh-CN"/>
        </w:rPr>
        <w:t>三</w:t>
      </w:r>
      <w:r>
        <w:rPr>
          <w:sz w:val="28"/>
          <w:szCs w:val="36"/>
        </w:rPr>
        <w:t>、法定代表人证明书</w:t>
      </w:r>
      <w:r>
        <w:rPr>
          <w:rFonts w:hint="eastAsia"/>
          <w:sz w:val="28"/>
          <w:szCs w:val="36"/>
          <w:lang w:eastAsia="zh-CN"/>
        </w:rPr>
        <w:t>（</w:t>
      </w:r>
      <w:r>
        <w:rPr>
          <w:rFonts w:hint="eastAsia"/>
          <w:sz w:val="28"/>
          <w:szCs w:val="36"/>
          <w:lang w:val="en-US" w:eastAsia="zh-CN"/>
        </w:rPr>
        <w:t>营业执照）</w:t>
      </w:r>
    </w:p>
    <w:p>
      <w:pPr>
        <w:ind w:firstLine="480"/>
        <w:rPr>
          <w:rFonts w:hint="eastAsia" w:eastAsia="宋体"/>
          <w:sz w:val="28"/>
          <w:szCs w:val="36"/>
          <w:lang w:eastAsia="zh-CN"/>
        </w:rPr>
      </w:pPr>
      <w:r>
        <w:rPr>
          <w:rFonts w:hint="eastAsia"/>
          <w:sz w:val="28"/>
          <w:szCs w:val="36"/>
          <w:lang w:val="en-US" w:eastAsia="zh-CN"/>
        </w:rPr>
        <w:t>四</w:t>
      </w:r>
      <w:r>
        <w:rPr>
          <w:sz w:val="28"/>
          <w:szCs w:val="36"/>
        </w:rPr>
        <w:t>、法定代表人授权书</w:t>
      </w:r>
      <w:r>
        <w:rPr>
          <w:rFonts w:hint="eastAsia"/>
          <w:sz w:val="28"/>
          <w:szCs w:val="36"/>
          <w:lang w:eastAsia="zh-CN"/>
        </w:rPr>
        <w:t>（</w:t>
      </w:r>
      <w:r>
        <w:rPr>
          <w:rFonts w:hint="eastAsia"/>
          <w:sz w:val="28"/>
          <w:szCs w:val="36"/>
          <w:lang w:val="en-US" w:eastAsia="zh-CN"/>
        </w:rPr>
        <w:t>法人身份证、被授权人身份证</w:t>
      </w:r>
      <w:r>
        <w:rPr>
          <w:rFonts w:hint="eastAsia"/>
          <w:sz w:val="28"/>
          <w:szCs w:val="36"/>
          <w:lang w:eastAsia="zh-CN"/>
        </w:rPr>
        <w:t>）</w:t>
      </w:r>
    </w:p>
    <w:p>
      <w:pPr>
        <w:ind w:firstLine="480"/>
        <w:rPr>
          <w:rFonts w:hint="eastAsia" w:eastAsiaTheme="minorEastAsia"/>
          <w:sz w:val="28"/>
          <w:szCs w:val="36"/>
          <w:lang w:eastAsia="zh-CN"/>
        </w:rPr>
      </w:pPr>
      <w:r>
        <w:rPr>
          <w:rFonts w:hint="eastAsia"/>
          <w:sz w:val="28"/>
          <w:szCs w:val="36"/>
          <w:lang w:val="en-US" w:eastAsia="zh-CN"/>
        </w:rPr>
        <w:t>五</w:t>
      </w:r>
      <w:r>
        <w:rPr>
          <w:sz w:val="28"/>
          <w:szCs w:val="36"/>
        </w:rPr>
        <w:t>、资格性审查要求的其他资质证明文件</w:t>
      </w:r>
      <w:r>
        <w:rPr>
          <w:rFonts w:hint="eastAsia"/>
          <w:sz w:val="28"/>
          <w:szCs w:val="36"/>
          <w:lang w:eastAsia="zh-CN"/>
        </w:rPr>
        <w:t>（</w:t>
      </w:r>
      <w:r>
        <w:rPr>
          <w:rFonts w:hint="eastAsia"/>
          <w:sz w:val="28"/>
          <w:szCs w:val="36"/>
          <w:lang w:val="en-US" w:eastAsia="zh-CN"/>
        </w:rPr>
        <w:t>财务报告、缴纳税收和社会保障资金的凭据证明材料、信用记录</w:t>
      </w:r>
      <w:r>
        <w:rPr>
          <w:rFonts w:hint="eastAsia"/>
          <w:sz w:val="28"/>
          <w:szCs w:val="36"/>
          <w:lang w:eastAsia="zh-CN"/>
        </w:rPr>
        <w:t>）</w:t>
      </w:r>
    </w:p>
    <w:p>
      <w:pPr>
        <w:ind w:firstLine="480"/>
        <w:rPr>
          <w:rFonts w:hint="eastAsia" w:eastAsiaTheme="minorEastAsia"/>
          <w:sz w:val="28"/>
          <w:szCs w:val="36"/>
          <w:lang w:eastAsia="zh-CN"/>
        </w:rPr>
      </w:pPr>
      <w:r>
        <w:rPr>
          <w:rFonts w:hint="eastAsia"/>
          <w:sz w:val="28"/>
          <w:szCs w:val="36"/>
          <w:lang w:val="en-US" w:eastAsia="zh-CN"/>
        </w:rPr>
        <w:t>六</w:t>
      </w:r>
      <w:r>
        <w:rPr>
          <w:sz w:val="28"/>
          <w:szCs w:val="36"/>
        </w:rPr>
        <w:t>、</w:t>
      </w:r>
      <w:r>
        <w:rPr>
          <w:rFonts w:hint="eastAsia"/>
          <w:sz w:val="28"/>
          <w:szCs w:val="36"/>
        </w:rPr>
        <w:t>用户需求书响应声明函</w:t>
      </w:r>
    </w:p>
    <w:p>
      <w:pPr>
        <w:ind w:firstLine="480"/>
        <w:rPr>
          <w:rFonts w:hint="default" w:eastAsiaTheme="minorEastAsia"/>
          <w:sz w:val="28"/>
          <w:szCs w:val="36"/>
          <w:lang w:val="en-US" w:eastAsia="zh-CN"/>
        </w:rPr>
      </w:pPr>
      <w:r>
        <w:rPr>
          <w:rFonts w:hint="eastAsia"/>
          <w:sz w:val="28"/>
          <w:szCs w:val="36"/>
          <w:lang w:val="en-US" w:eastAsia="zh-CN"/>
        </w:rPr>
        <w:t>七</w:t>
      </w:r>
      <w:r>
        <w:rPr>
          <w:sz w:val="28"/>
          <w:szCs w:val="36"/>
        </w:rPr>
        <w:t>、中小企业</w:t>
      </w:r>
      <w:r>
        <w:rPr>
          <w:rFonts w:hint="eastAsia"/>
          <w:sz w:val="28"/>
          <w:szCs w:val="36"/>
          <w:lang w:val="en-US" w:eastAsia="zh-CN"/>
        </w:rPr>
        <w:t>证明材料</w:t>
      </w:r>
    </w:p>
    <w:p>
      <w:pPr>
        <w:ind w:firstLine="480"/>
        <w:rPr>
          <w:rFonts w:hint="default" w:eastAsia="宋体"/>
          <w:sz w:val="28"/>
          <w:szCs w:val="36"/>
          <w:lang w:val="en-US" w:eastAsia="zh-CN"/>
        </w:rPr>
      </w:pPr>
      <w:r>
        <w:rPr>
          <w:rFonts w:hint="eastAsia"/>
          <w:sz w:val="28"/>
          <w:szCs w:val="36"/>
          <w:lang w:val="en-US" w:eastAsia="zh-CN"/>
        </w:rPr>
        <w:t>八</w:t>
      </w:r>
      <w:r>
        <w:rPr>
          <w:sz w:val="28"/>
          <w:szCs w:val="36"/>
        </w:rPr>
        <w:t>、</w:t>
      </w:r>
      <w:r>
        <w:rPr>
          <w:rFonts w:hint="eastAsia"/>
          <w:sz w:val="28"/>
          <w:szCs w:val="36"/>
          <w:lang w:eastAsia="zh-CN"/>
        </w:rPr>
        <w:t>供应商</w:t>
      </w:r>
      <w:r>
        <w:rPr>
          <w:sz w:val="28"/>
          <w:szCs w:val="36"/>
        </w:rPr>
        <w:t>业绩情况</w:t>
      </w:r>
      <w:r>
        <w:rPr>
          <w:rFonts w:hint="eastAsia"/>
          <w:sz w:val="28"/>
          <w:szCs w:val="36"/>
          <w:lang w:eastAsia="zh-CN"/>
        </w:rPr>
        <w:t>、</w:t>
      </w:r>
      <w:r>
        <w:rPr>
          <w:rFonts w:hint="eastAsia"/>
          <w:sz w:val="28"/>
          <w:szCs w:val="36"/>
          <w:lang w:val="en-US" w:eastAsia="zh-CN"/>
        </w:rPr>
        <w:t>用户评价</w:t>
      </w:r>
    </w:p>
    <w:p>
      <w:pPr>
        <w:ind w:firstLine="480"/>
        <w:rPr>
          <w:rFonts w:hint="default" w:eastAsiaTheme="minorEastAsia"/>
          <w:sz w:val="28"/>
          <w:szCs w:val="36"/>
          <w:highlight w:val="none"/>
          <w:lang w:val="en-US" w:eastAsia="zh-CN"/>
        </w:rPr>
      </w:pPr>
      <w:r>
        <w:rPr>
          <w:rFonts w:hint="eastAsia"/>
          <w:sz w:val="28"/>
          <w:szCs w:val="36"/>
          <w:highlight w:val="none"/>
          <w:lang w:val="en-US" w:eastAsia="zh-CN"/>
        </w:rPr>
        <w:t>九</w:t>
      </w:r>
      <w:r>
        <w:rPr>
          <w:sz w:val="28"/>
          <w:szCs w:val="36"/>
          <w:highlight w:val="none"/>
        </w:rPr>
        <w:t>、</w:t>
      </w:r>
      <w:r>
        <w:rPr>
          <w:rFonts w:hint="eastAsia"/>
          <w:sz w:val="28"/>
          <w:szCs w:val="36"/>
          <w:highlight w:val="none"/>
          <w:lang w:val="en-US" w:eastAsia="zh-CN"/>
        </w:rPr>
        <w:t>提供样品情况表等相关资料</w:t>
      </w:r>
    </w:p>
    <w:p>
      <w:pPr>
        <w:ind w:firstLine="480"/>
        <w:rPr>
          <w:sz w:val="28"/>
          <w:szCs w:val="36"/>
        </w:rPr>
      </w:pPr>
      <w:r>
        <w:rPr>
          <w:rFonts w:hint="eastAsia"/>
          <w:sz w:val="28"/>
          <w:szCs w:val="36"/>
          <w:lang w:val="en-US" w:eastAsia="zh-CN"/>
        </w:rPr>
        <w:t>十</w:t>
      </w:r>
      <w:r>
        <w:rPr>
          <w:sz w:val="28"/>
          <w:szCs w:val="36"/>
        </w:rPr>
        <w:t>、</w:t>
      </w:r>
      <w:r>
        <w:rPr>
          <w:rFonts w:hint="eastAsia"/>
          <w:sz w:val="28"/>
          <w:szCs w:val="36"/>
          <w:lang w:val="en-US" w:eastAsia="zh-CN"/>
        </w:rPr>
        <w:t>其他</w:t>
      </w:r>
      <w:r>
        <w:rPr>
          <w:sz w:val="28"/>
          <w:szCs w:val="36"/>
        </w:rPr>
        <w:t>证明材料</w:t>
      </w:r>
    </w:p>
    <w:p>
      <w:pPr>
        <w:ind w:firstLine="480"/>
        <w:rPr>
          <w:sz w:val="28"/>
          <w:szCs w:val="36"/>
        </w:rPr>
      </w:pPr>
    </w:p>
    <w:p>
      <w:pPr>
        <w:keepNext w:val="0"/>
        <w:keepLines w:val="0"/>
        <w:pageBreakBefore w:val="0"/>
        <w:kinsoku/>
        <w:wordWrap/>
        <w:overflowPunct/>
        <w:topLinePunct w:val="0"/>
        <w:bidi w:val="0"/>
        <w:adjustRightInd w:val="0"/>
        <w:snapToGrid/>
        <w:spacing w:line="360" w:lineRule="auto"/>
        <w:jc w:val="both"/>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bidi w:val="0"/>
        <w:adjustRightInd w:val="0"/>
        <w:snapToGrid/>
        <w:spacing w:line="360" w:lineRule="auto"/>
        <w:jc w:val="both"/>
        <w:textAlignment w:val="auto"/>
        <w:rPr>
          <w:rFonts w:hint="eastAsia" w:asciiTheme="minorEastAsia" w:hAnsiTheme="minorEastAsia" w:eastAsiaTheme="minorEastAsia" w:cstheme="minorEastAsia"/>
          <w:sz w:val="22"/>
          <w:szCs w:val="22"/>
        </w:rPr>
      </w:pPr>
    </w:p>
    <w:p>
      <w:pPr>
        <w:keepNext w:val="0"/>
        <w:keepLines w:val="0"/>
        <w:pageBreakBefore w:val="0"/>
        <w:kinsoku/>
        <w:wordWrap/>
        <w:overflowPunct/>
        <w:topLinePunct w:val="0"/>
        <w:bidi w:val="0"/>
        <w:adjustRightInd w:val="0"/>
        <w:snapToGrid/>
        <w:spacing w:line="360" w:lineRule="auto"/>
        <w:jc w:val="both"/>
        <w:textAlignment w:val="auto"/>
        <w:rPr>
          <w:rFonts w:hint="eastAsia" w:asciiTheme="minorEastAsia" w:hAnsiTheme="minorEastAsia" w:eastAsiaTheme="minorEastAsia" w:cstheme="minorEastAsia"/>
          <w:sz w:val="22"/>
          <w:szCs w:val="22"/>
        </w:rPr>
      </w:pPr>
    </w:p>
    <w:p>
      <w:pPr>
        <w:keepNext w:val="0"/>
        <w:keepLines w:val="0"/>
        <w:pageBreakBefore w:val="0"/>
        <w:kinsoku/>
        <w:wordWrap/>
        <w:overflowPunct/>
        <w:topLinePunct w:val="0"/>
        <w:bidi w:val="0"/>
        <w:adjustRightInd w:val="0"/>
        <w:snapToGrid/>
        <w:spacing w:line="360" w:lineRule="auto"/>
        <w:jc w:val="both"/>
        <w:textAlignment w:val="auto"/>
        <w:rPr>
          <w:rFonts w:hint="eastAsia" w:asciiTheme="minorEastAsia" w:hAnsiTheme="minorEastAsia" w:eastAsiaTheme="minorEastAsia" w:cstheme="minorEastAsia"/>
          <w:sz w:val="22"/>
          <w:szCs w:val="22"/>
        </w:rPr>
      </w:pPr>
    </w:p>
    <w:p>
      <w:pPr>
        <w:keepNext w:val="0"/>
        <w:keepLines w:val="0"/>
        <w:pageBreakBefore w:val="0"/>
        <w:kinsoku/>
        <w:wordWrap/>
        <w:overflowPunct/>
        <w:topLinePunct w:val="0"/>
        <w:bidi w:val="0"/>
        <w:adjustRightInd w:val="0"/>
        <w:snapToGrid/>
        <w:spacing w:line="360" w:lineRule="auto"/>
        <w:jc w:val="both"/>
        <w:textAlignment w:val="auto"/>
        <w:rPr>
          <w:rFonts w:hint="eastAsia" w:asciiTheme="minorEastAsia" w:hAnsiTheme="minorEastAsia" w:eastAsiaTheme="minorEastAsia" w:cstheme="minorEastAsia"/>
          <w:sz w:val="22"/>
          <w:szCs w:val="22"/>
        </w:rPr>
      </w:pPr>
    </w:p>
    <w:p>
      <w:pPr>
        <w:keepNext w:val="0"/>
        <w:keepLines w:val="0"/>
        <w:pageBreakBefore w:val="0"/>
        <w:kinsoku/>
        <w:wordWrap/>
        <w:overflowPunct/>
        <w:topLinePunct w:val="0"/>
        <w:bidi w:val="0"/>
        <w:adjustRightInd w:val="0"/>
        <w:snapToGrid/>
        <w:spacing w:line="360" w:lineRule="auto"/>
        <w:jc w:val="both"/>
        <w:textAlignment w:val="auto"/>
        <w:rPr>
          <w:rFonts w:hint="eastAsia" w:asciiTheme="minorEastAsia" w:hAnsiTheme="minorEastAsia" w:eastAsiaTheme="minorEastAsia" w:cstheme="minorEastAsia"/>
          <w:sz w:val="22"/>
          <w:szCs w:val="22"/>
        </w:rPr>
      </w:pPr>
    </w:p>
    <w:p>
      <w:pPr>
        <w:keepNext w:val="0"/>
        <w:keepLines w:val="0"/>
        <w:pageBreakBefore w:val="0"/>
        <w:kinsoku/>
        <w:wordWrap/>
        <w:overflowPunct/>
        <w:topLinePunct w:val="0"/>
        <w:bidi w:val="0"/>
        <w:adjustRightInd w:val="0"/>
        <w:snapToGrid/>
        <w:spacing w:line="360" w:lineRule="auto"/>
        <w:jc w:val="both"/>
        <w:textAlignment w:val="auto"/>
        <w:rPr>
          <w:rFonts w:hint="eastAsia" w:asciiTheme="minorEastAsia" w:hAnsiTheme="minorEastAsia" w:eastAsiaTheme="minorEastAsia" w:cstheme="minorEastAsia"/>
          <w:sz w:val="22"/>
          <w:szCs w:val="22"/>
        </w:rPr>
      </w:pPr>
    </w:p>
    <w:p>
      <w:pPr>
        <w:keepNext w:val="0"/>
        <w:keepLines w:val="0"/>
        <w:pageBreakBefore w:val="0"/>
        <w:kinsoku/>
        <w:wordWrap/>
        <w:overflowPunct/>
        <w:topLinePunct w:val="0"/>
        <w:bidi w:val="0"/>
        <w:adjustRightInd w:val="0"/>
        <w:snapToGrid/>
        <w:spacing w:line="360" w:lineRule="auto"/>
        <w:jc w:val="both"/>
        <w:textAlignment w:val="auto"/>
        <w:rPr>
          <w:rFonts w:hint="eastAsia" w:asciiTheme="minorEastAsia" w:hAnsiTheme="minorEastAsia" w:eastAsiaTheme="minorEastAsia" w:cstheme="minorEastAsia"/>
          <w:sz w:val="22"/>
          <w:szCs w:val="22"/>
        </w:rPr>
      </w:pPr>
    </w:p>
    <w:p>
      <w:pPr>
        <w:keepNext w:val="0"/>
        <w:keepLines w:val="0"/>
        <w:pageBreakBefore w:val="0"/>
        <w:kinsoku/>
        <w:wordWrap/>
        <w:overflowPunct/>
        <w:topLinePunct w:val="0"/>
        <w:bidi w:val="0"/>
        <w:adjustRightInd w:val="0"/>
        <w:snapToGrid/>
        <w:spacing w:line="360" w:lineRule="auto"/>
        <w:jc w:val="both"/>
        <w:textAlignment w:val="auto"/>
        <w:rPr>
          <w:rFonts w:hint="eastAsia" w:asciiTheme="minorEastAsia" w:hAnsiTheme="minorEastAsia" w:eastAsiaTheme="minorEastAsia" w:cstheme="minorEastAsia"/>
          <w:sz w:val="22"/>
          <w:szCs w:val="22"/>
        </w:rPr>
      </w:pPr>
    </w:p>
    <w:p>
      <w:r>
        <w:rPr>
          <w:b/>
          <w:sz w:val="28"/>
        </w:rPr>
        <w:t>格式一：</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sz w:val="36"/>
          <w:szCs w:val="36"/>
        </w:rPr>
      </w:pPr>
      <w:r>
        <w:rPr>
          <w:rFonts w:hint="eastAsia" w:ascii="黑体" w:hAnsi="黑体" w:eastAsia="黑体" w:cs="黑体"/>
          <w:b/>
          <w:sz w:val="36"/>
          <w:szCs w:val="36"/>
        </w:rPr>
        <w:t>投</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rPr>
        <w:t>标</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rPr>
        <w:t>函</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致：广东省江门市质量计量监督检测所、江门市新会区质量技术监督检测所、广东省鹤山市质量技术监督检测所</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你方组织的</w:t>
      </w:r>
      <w:r>
        <w:rPr>
          <w:rFonts w:hint="eastAsia" w:ascii="宋体" w:hAnsi="宋体" w:eastAsia="宋体" w:cs="宋体"/>
          <w:sz w:val="28"/>
          <w:szCs w:val="28"/>
          <w:u w:val="single"/>
        </w:rPr>
        <w:t>“工作服采购遴选项目”</w:t>
      </w:r>
      <w:r>
        <w:rPr>
          <w:rFonts w:hint="eastAsia" w:ascii="宋体" w:hAnsi="宋体" w:eastAsia="宋体" w:cs="宋体"/>
          <w:sz w:val="28"/>
          <w:szCs w:val="28"/>
        </w:rPr>
        <w:t>项目的招标，我方愿参与投标。</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我方确认收到贵方提供的</w:t>
      </w:r>
      <w:r>
        <w:rPr>
          <w:rFonts w:hint="eastAsia" w:ascii="宋体" w:hAnsi="宋体" w:eastAsia="宋体" w:cs="宋体"/>
          <w:sz w:val="28"/>
          <w:szCs w:val="28"/>
          <w:u w:val="single"/>
        </w:rPr>
        <w:t>“工作服采购遴选项目”</w:t>
      </w:r>
      <w:r>
        <w:rPr>
          <w:rFonts w:hint="eastAsia" w:ascii="宋体" w:hAnsi="宋体" w:eastAsia="宋体" w:cs="宋体"/>
          <w:sz w:val="28"/>
          <w:szCs w:val="28"/>
        </w:rPr>
        <w:t>项目的招标文件的全部内容。</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我方在参与投标前已详细研究了招标文件的所有内容，包括澄清、修改文件（如果有）和所有已提供的参考资料以及有关附件，我方完全明白并认为此招标文件没有倾向性，也不存在排斥潜在</w:t>
      </w:r>
      <w:r>
        <w:rPr>
          <w:rFonts w:hint="eastAsia" w:ascii="宋体" w:hAnsi="宋体" w:eastAsia="宋体" w:cs="宋体"/>
          <w:sz w:val="28"/>
          <w:szCs w:val="28"/>
          <w:lang w:eastAsia="zh-CN"/>
        </w:rPr>
        <w:t>供应商</w:t>
      </w:r>
      <w:r>
        <w:rPr>
          <w:rFonts w:hint="eastAsia" w:ascii="宋体" w:hAnsi="宋体" w:eastAsia="宋体" w:cs="宋体"/>
          <w:sz w:val="28"/>
          <w:szCs w:val="28"/>
        </w:rPr>
        <w:t>的内容，我方同意招标文件的相关条款，放弃对招标文件提出误解和质疑的一切权力。</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b/>
          <w:bCs/>
          <w:sz w:val="28"/>
          <w:szCs w:val="28"/>
          <w:u w:val="single"/>
        </w:rPr>
        <w:t>(</w:t>
      </w:r>
      <w:r>
        <w:rPr>
          <w:rFonts w:hint="eastAsia" w:ascii="宋体" w:hAnsi="宋体" w:eastAsia="宋体" w:cs="宋体"/>
          <w:b/>
          <w:bCs/>
          <w:sz w:val="28"/>
          <w:szCs w:val="28"/>
          <w:u w:val="single"/>
          <w:lang w:eastAsia="zh-CN"/>
        </w:rPr>
        <w:t>供应商</w:t>
      </w:r>
      <w:r>
        <w:rPr>
          <w:rFonts w:hint="eastAsia" w:ascii="宋体" w:hAnsi="宋体" w:eastAsia="宋体" w:cs="宋体"/>
          <w:b/>
          <w:bCs/>
          <w:sz w:val="28"/>
          <w:szCs w:val="28"/>
          <w:u w:val="single"/>
        </w:rPr>
        <w:t>名称)</w:t>
      </w:r>
      <w:r>
        <w:rPr>
          <w:rFonts w:hint="eastAsia" w:ascii="宋体" w:hAnsi="宋体" w:eastAsia="宋体" w:cs="宋体"/>
          <w:sz w:val="28"/>
          <w:szCs w:val="28"/>
        </w:rPr>
        <w:t>作为</w:t>
      </w:r>
      <w:r>
        <w:rPr>
          <w:rFonts w:hint="eastAsia" w:ascii="宋体" w:hAnsi="宋体" w:eastAsia="宋体" w:cs="宋体"/>
          <w:sz w:val="28"/>
          <w:szCs w:val="28"/>
          <w:lang w:eastAsia="zh-CN"/>
        </w:rPr>
        <w:t>供应商</w:t>
      </w:r>
      <w:r>
        <w:rPr>
          <w:rFonts w:hint="eastAsia" w:ascii="宋体" w:hAnsi="宋体" w:eastAsia="宋体" w:cs="宋体"/>
          <w:sz w:val="28"/>
          <w:szCs w:val="28"/>
        </w:rPr>
        <w:t>正式授权</w:t>
      </w:r>
      <w:r>
        <w:rPr>
          <w:rFonts w:hint="eastAsia" w:ascii="宋体" w:hAnsi="宋体" w:eastAsia="宋体" w:cs="宋体"/>
          <w:b/>
          <w:bCs/>
          <w:sz w:val="28"/>
          <w:szCs w:val="28"/>
          <w:u w:val="single"/>
        </w:rPr>
        <w:t>(授权代表全名,职务)</w:t>
      </w:r>
      <w:r>
        <w:rPr>
          <w:rFonts w:hint="eastAsia" w:ascii="宋体" w:hAnsi="宋体" w:eastAsia="宋体" w:cs="宋体"/>
          <w:sz w:val="28"/>
          <w:szCs w:val="28"/>
        </w:rPr>
        <w:t>代表我方全权处理有关本投标的一切事宜。</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我方已完全明白招标文件的所有条款要求，并申明如下：</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（一）按招标文件提供的全部货物与相关服务的投标总价详见《报价表》。</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）我方愿意向贵方提供任何与本项报价有关的数据、情况和技术资料。若贵方需要，我方愿意提供我方作出的一切承诺的证明材料。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四</w:t>
      </w:r>
      <w:r>
        <w:rPr>
          <w:rFonts w:hint="eastAsia" w:ascii="宋体" w:hAnsi="宋体" w:eastAsia="宋体" w:cs="宋体"/>
          <w:sz w:val="28"/>
          <w:szCs w:val="28"/>
        </w:rPr>
        <w:t>）我方理解贵方不一定接受最低投标价或任何贵方可能收到的投标。</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）我方如果中标，将保证履行招标文件及其澄清、修改文件（如果有）中的全部责任和义务，按质、按量、按期完成《采购需求》及《合同书》中的全部任务。</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六</w:t>
      </w:r>
      <w:r>
        <w:rPr>
          <w:rFonts w:hint="eastAsia" w:ascii="宋体" w:hAnsi="宋体" w:eastAsia="宋体" w:cs="宋体"/>
          <w:sz w:val="28"/>
          <w:szCs w:val="28"/>
        </w:rPr>
        <w:t>）我方作为法律、财务和运作上独立于采购人，在此保证所提交的所有文件和全部说明是真实的和正确的。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七</w:t>
      </w:r>
      <w:r>
        <w:rPr>
          <w:rFonts w:hint="eastAsia" w:ascii="宋体" w:hAnsi="宋体" w:eastAsia="宋体" w:cs="宋体"/>
          <w:sz w:val="28"/>
          <w:szCs w:val="28"/>
        </w:rPr>
        <w:t>）我方投标报价已包含应向知识产权所有权人支付的所有相关税费，并保证采购人在中国使用我方提供的货物时，如有第三方提出侵犯其知识产权主张的，责任由我方承担。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八</w:t>
      </w:r>
      <w:r>
        <w:rPr>
          <w:rFonts w:hint="eastAsia" w:ascii="宋体" w:hAnsi="宋体" w:eastAsia="宋体" w:cs="宋体"/>
          <w:sz w:val="28"/>
          <w:szCs w:val="28"/>
        </w:rPr>
        <w:t>）我方与其他</w:t>
      </w:r>
      <w:r>
        <w:rPr>
          <w:rFonts w:hint="eastAsia" w:ascii="宋体" w:hAnsi="宋体" w:eastAsia="宋体" w:cs="宋体"/>
          <w:sz w:val="28"/>
          <w:szCs w:val="28"/>
          <w:lang w:val="en-US" w:eastAsia="zh-CN"/>
        </w:rPr>
        <w:t>供应商</w:t>
      </w:r>
      <w:r>
        <w:rPr>
          <w:rFonts w:hint="eastAsia" w:ascii="宋体" w:hAnsi="宋体" w:eastAsia="宋体" w:cs="宋体"/>
          <w:sz w:val="28"/>
          <w:szCs w:val="28"/>
        </w:rPr>
        <w:t>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九</w:t>
      </w:r>
      <w:r>
        <w:rPr>
          <w:rFonts w:hint="eastAsia" w:ascii="宋体" w:hAnsi="宋体" w:eastAsia="宋体" w:cs="宋体"/>
          <w:sz w:val="28"/>
          <w:szCs w:val="28"/>
        </w:rPr>
        <w:t>）我方承诺未为本项目提供整体设计、规范编制或者项目管理、监理、检测等服务。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（十）我方未被列入法院失信被执行人名单中。</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（十</w:t>
      </w:r>
      <w:r>
        <w:rPr>
          <w:rFonts w:hint="eastAsia" w:ascii="宋体" w:hAnsi="宋体" w:eastAsia="宋体" w:cs="宋体"/>
          <w:sz w:val="28"/>
          <w:szCs w:val="28"/>
          <w:lang w:val="en-US" w:eastAsia="zh-CN"/>
        </w:rPr>
        <w:t>一</w:t>
      </w:r>
      <w:r>
        <w:rPr>
          <w:rFonts w:hint="eastAsia" w:ascii="宋体" w:hAnsi="宋体" w:eastAsia="宋体" w:cs="宋体"/>
          <w:sz w:val="28"/>
          <w:szCs w:val="28"/>
        </w:rPr>
        <w:t>）我方具备《中华人民共和国政府采购法》第二十二条规定的条件，承诺如下：</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（2）我方符合法律、行政法规规定的其他条件。</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以上内容如有虚假或与事实不符的，评标委员会可将我方做无效投标处理，我方愿意承担相应的法律责任。</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（十</w:t>
      </w:r>
      <w:r>
        <w:rPr>
          <w:rFonts w:hint="eastAsia" w:ascii="宋体" w:hAnsi="宋体" w:eastAsia="宋体" w:cs="宋体"/>
          <w:sz w:val="28"/>
          <w:szCs w:val="28"/>
          <w:lang w:val="en-US" w:eastAsia="zh-CN"/>
        </w:rPr>
        <w:t>二</w:t>
      </w:r>
      <w:r>
        <w:rPr>
          <w:rFonts w:hint="eastAsia" w:ascii="宋体" w:hAnsi="宋体" w:eastAsia="宋体" w:cs="宋体"/>
          <w:sz w:val="28"/>
          <w:szCs w:val="28"/>
        </w:rPr>
        <w:t>）我方对在本函及投标文件中所作的所有承诺承担法律责任。</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（十</w:t>
      </w:r>
      <w:r>
        <w:rPr>
          <w:rFonts w:hint="eastAsia" w:ascii="宋体" w:hAnsi="宋体" w:eastAsia="宋体" w:cs="宋体"/>
          <w:sz w:val="28"/>
          <w:szCs w:val="28"/>
          <w:lang w:val="en-US" w:eastAsia="zh-CN"/>
        </w:rPr>
        <w:t>三</w:t>
      </w:r>
      <w:r>
        <w:rPr>
          <w:rFonts w:hint="eastAsia" w:ascii="宋体" w:hAnsi="宋体" w:eastAsia="宋体" w:cs="宋体"/>
          <w:sz w:val="28"/>
          <w:szCs w:val="28"/>
        </w:rPr>
        <w:t>）所有与本招标有关的函件请发往下列地址：</w:t>
      </w:r>
    </w:p>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82"/>
        <w:textAlignment w:val="auto"/>
        <w:rPr>
          <w:rFonts w:hint="eastAsia" w:ascii="宋体" w:hAnsi="宋体" w:eastAsia="宋体" w:cs="宋体"/>
          <w:sz w:val="28"/>
          <w:szCs w:val="28"/>
        </w:rPr>
      </w:pPr>
      <w:r>
        <w:rPr>
          <w:rFonts w:hint="eastAsia" w:ascii="宋体" w:hAnsi="宋体" w:eastAsia="宋体" w:cs="宋体"/>
          <w:sz w:val="28"/>
          <w:szCs w:val="28"/>
        </w:rPr>
        <w:t>地 址：__________________邮政编码：__________________</w:t>
      </w:r>
    </w:p>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82"/>
        <w:textAlignment w:val="auto"/>
        <w:rPr>
          <w:rFonts w:hint="eastAsia" w:ascii="宋体" w:hAnsi="宋体" w:eastAsia="宋体" w:cs="宋体"/>
          <w:sz w:val="28"/>
          <w:szCs w:val="28"/>
        </w:rPr>
      </w:pPr>
      <w:r>
        <w:rPr>
          <w:rFonts w:hint="eastAsia" w:ascii="宋体" w:hAnsi="宋体" w:eastAsia="宋体" w:cs="宋体"/>
          <w:sz w:val="28"/>
          <w:szCs w:val="28"/>
        </w:rPr>
        <w:t>电 话：__________________</w:t>
      </w:r>
    </w:p>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82"/>
        <w:textAlignment w:val="auto"/>
        <w:rPr>
          <w:rFonts w:hint="eastAsia" w:ascii="宋体" w:hAnsi="宋体" w:eastAsia="宋体" w:cs="宋体"/>
          <w:sz w:val="28"/>
          <w:szCs w:val="28"/>
        </w:rPr>
      </w:pPr>
      <w:r>
        <w:rPr>
          <w:rFonts w:hint="eastAsia" w:ascii="宋体" w:hAnsi="宋体" w:eastAsia="宋体" w:cs="宋体"/>
          <w:sz w:val="28"/>
          <w:szCs w:val="28"/>
        </w:rPr>
        <w:t>传 真：__________________电子邮箱：__________________</w:t>
      </w:r>
    </w:p>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82"/>
        <w:textAlignment w:val="auto"/>
        <w:rPr>
          <w:rFonts w:hint="eastAsia" w:ascii="宋体" w:hAnsi="宋体" w:eastAsia="宋体" w:cs="宋体"/>
          <w:sz w:val="28"/>
          <w:szCs w:val="28"/>
        </w:rPr>
      </w:pPr>
      <w:r>
        <w:rPr>
          <w:rFonts w:hint="eastAsia" w:ascii="宋体" w:hAnsi="宋体" w:eastAsia="宋体" w:cs="宋体"/>
          <w:sz w:val="28"/>
          <w:szCs w:val="28"/>
        </w:rPr>
        <w:t>代表姓名：__________________职 务：__________________</w:t>
      </w:r>
    </w:p>
    <w:p>
      <w:pPr>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60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法定代表人（或法定代表人授权代表）签字或盖章：__________________</w:t>
      </w:r>
    </w:p>
    <w:p>
      <w:pPr>
        <w:keepNext w:val="0"/>
        <w:keepLines w:val="0"/>
        <w:pageBreakBefore w:val="0"/>
        <w:widowControl w:val="0"/>
        <w:kinsoku/>
        <w:wordWrap/>
        <w:overflowPunct/>
        <w:topLinePunct w:val="0"/>
        <w:autoSpaceDE/>
        <w:autoSpaceDN/>
        <w:bidi w:val="0"/>
        <w:adjustRightInd/>
        <w:snapToGrid w:val="0"/>
        <w:spacing w:line="60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名称（盖章）：__________________</w:t>
      </w:r>
    </w:p>
    <w:p>
      <w:pPr>
        <w:keepNext w:val="0"/>
        <w:keepLines w:val="0"/>
        <w:pageBreakBefore w:val="0"/>
        <w:widowControl w:val="0"/>
        <w:kinsoku/>
        <w:wordWrap/>
        <w:overflowPunct/>
        <w:topLinePunct w:val="0"/>
        <w:autoSpaceDE/>
        <w:autoSpaceDN/>
        <w:bidi w:val="0"/>
        <w:adjustRightInd/>
        <w:snapToGrid w:val="0"/>
        <w:spacing w:line="60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8"/>
          <w:szCs w:val="28"/>
        </w:rPr>
      </w:pPr>
    </w:p>
    <w:p>
      <w:r>
        <w:rPr>
          <w:b/>
          <w:sz w:val="28"/>
        </w:rPr>
        <w:t>格式</w:t>
      </w:r>
      <w:r>
        <w:rPr>
          <w:rFonts w:hint="eastAsia"/>
          <w:b/>
          <w:sz w:val="28"/>
          <w:lang w:val="en-US" w:eastAsia="zh-CN"/>
        </w:rPr>
        <w:t>二</w:t>
      </w:r>
      <w:r>
        <w:rPr>
          <w:b/>
          <w:sz w:val="28"/>
        </w:rPr>
        <w:t>：</w:t>
      </w:r>
    </w:p>
    <w:p>
      <w:pPr>
        <w:spacing w:beforeLines="50" w:afterLines="50" w:line="360" w:lineRule="auto"/>
        <w:jc w:val="center"/>
        <w:outlineLvl w:val="0"/>
        <w:rPr>
          <w:rFonts w:hint="eastAsia" w:ascii="方正黑体简体" w:hAnsi="宋体" w:eastAsia="方正黑体简体"/>
          <w:b w:val="0"/>
          <w:bCs w:val="0"/>
          <w:sz w:val="36"/>
          <w:szCs w:val="36"/>
        </w:rPr>
      </w:pPr>
      <w:r>
        <w:rPr>
          <w:rFonts w:hint="eastAsia" w:ascii="方正黑体简体" w:hAnsi="宋体" w:eastAsia="方正黑体简体"/>
          <w:b w:val="0"/>
          <w:bCs w:val="0"/>
          <w:sz w:val="36"/>
          <w:szCs w:val="36"/>
        </w:rPr>
        <w:t>报 价 表</w:t>
      </w:r>
    </w:p>
    <w:p>
      <w:pPr>
        <w:keepNext w:val="0"/>
        <w:keepLines w:val="0"/>
        <w:pageBreakBefore w:val="0"/>
        <w:kinsoku/>
        <w:wordWrap/>
        <w:overflowPunct/>
        <w:topLinePunct w:val="0"/>
        <w:autoSpaceDE/>
        <w:autoSpaceDN/>
        <w:bidi w:val="0"/>
        <w:adjustRightInd/>
        <w:snapToGrid w:val="0"/>
        <w:spacing w:line="360" w:lineRule="auto"/>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项目名称：工作服采购遴选项目</w:t>
      </w:r>
    </w:p>
    <w:p>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供应商名称：</w:t>
      </w:r>
    </w:p>
    <w:p>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货币及单位：人民币/元</w:t>
      </w:r>
    </w:p>
    <w:tbl>
      <w:tblPr>
        <w:tblStyle w:val="10"/>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579"/>
        <w:gridCol w:w="1378"/>
        <w:gridCol w:w="1242"/>
        <w:gridCol w:w="2698"/>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b/>
                <w:bCs/>
                <w:sz w:val="28"/>
                <w:szCs w:val="28"/>
              </w:rPr>
            </w:pPr>
            <w:r>
              <w:rPr>
                <w:rFonts w:ascii="宋体" w:hAnsi="宋体"/>
                <w:b/>
                <w:bCs/>
                <w:sz w:val="28"/>
                <w:szCs w:val="28"/>
              </w:rPr>
              <w:t>序号</w:t>
            </w:r>
          </w:p>
        </w:tc>
        <w:tc>
          <w:tcPr>
            <w:tcW w:w="257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bCs/>
                <w:sz w:val="28"/>
                <w:szCs w:val="28"/>
              </w:rPr>
            </w:pPr>
            <w:r>
              <w:rPr>
                <w:rFonts w:hint="eastAsia" w:asciiTheme="minorEastAsia" w:hAnsiTheme="minorEastAsia" w:eastAsiaTheme="minorEastAsia" w:cstheme="minorEastAsia"/>
                <w:b/>
                <w:sz w:val="28"/>
                <w:szCs w:val="28"/>
                <w:lang w:val="en-US" w:eastAsia="zh-CN"/>
              </w:rPr>
              <w:t>需求单位</w:t>
            </w:r>
          </w:p>
        </w:tc>
        <w:tc>
          <w:tcPr>
            <w:tcW w:w="137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bCs/>
                <w:sz w:val="28"/>
                <w:szCs w:val="28"/>
              </w:rPr>
            </w:pPr>
            <w:r>
              <w:rPr>
                <w:rFonts w:hint="eastAsia" w:asciiTheme="minorEastAsia" w:hAnsiTheme="minorEastAsia" w:eastAsiaTheme="minorEastAsia" w:cstheme="minorEastAsia"/>
                <w:b/>
                <w:sz w:val="28"/>
                <w:szCs w:val="28"/>
              </w:rPr>
              <w:t>采购内容</w:t>
            </w:r>
          </w:p>
        </w:tc>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bCs/>
                <w:sz w:val="28"/>
                <w:szCs w:val="28"/>
              </w:rPr>
            </w:pPr>
            <w:r>
              <w:rPr>
                <w:rFonts w:hint="eastAsia" w:asciiTheme="minorEastAsia" w:hAnsiTheme="minorEastAsia" w:eastAsiaTheme="minorEastAsia" w:cstheme="minorEastAsia"/>
                <w:b/>
                <w:sz w:val="28"/>
                <w:szCs w:val="28"/>
              </w:rPr>
              <w:t>人数</w:t>
            </w:r>
          </w:p>
        </w:tc>
        <w:tc>
          <w:tcPr>
            <w:tcW w:w="269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b/>
                <w:bCs/>
                <w:sz w:val="28"/>
                <w:szCs w:val="28"/>
              </w:rPr>
            </w:pPr>
            <w:r>
              <w:rPr>
                <w:rFonts w:hint="eastAsia" w:ascii="宋体" w:hAnsi="宋体"/>
                <w:b/>
                <w:bCs/>
                <w:sz w:val="28"/>
                <w:szCs w:val="28"/>
              </w:rPr>
              <w:t>报</w:t>
            </w:r>
            <w:r>
              <w:rPr>
                <w:rFonts w:hint="eastAsia" w:ascii="宋体" w:hAnsi="宋体"/>
                <w:b/>
                <w:bCs/>
                <w:sz w:val="28"/>
                <w:szCs w:val="28"/>
                <w:lang w:val="en-US" w:eastAsia="zh-CN"/>
              </w:rPr>
              <w:t xml:space="preserve"> </w:t>
            </w:r>
            <w:r>
              <w:rPr>
                <w:rFonts w:hint="eastAsia" w:ascii="宋体" w:hAnsi="宋体"/>
                <w:b/>
                <w:bCs/>
                <w:sz w:val="28"/>
                <w:szCs w:val="28"/>
              </w:rPr>
              <w:t>价</w:t>
            </w:r>
          </w:p>
        </w:tc>
        <w:tc>
          <w:tcPr>
            <w:tcW w:w="12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b/>
                <w:bCs/>
                <w:sz w:val="28"/>
                <w:szCs w:val="28"/>
              </w:rPr>
            </w:pPr>
            <w:r>
              <w:rPr>
                <w:rFonts w:hint="eastAsia" w:ascii="宋体" w:hAnsi="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8" w:type="dxa"/>
            <w:shd w:val="clear" w:color="auto" w:fill="auto"/>
            <w:vAlign w:val="center"/>
          </w:tcPr>
          <w:p>
            <w:pPr>
              <w:spacing w:beforeLines="50" w:line="360" w:lineRule="auto"/>
              <w:jc w:val="center"/>
              <w:rPr>
                <w:rFonts w:ascii="宋体" w:hAnsi="宋体"/>
                <w:sz w:val="28"/>
                <w:szCs w:val="28"/>
              </w:rPr>
            </w:pPr>
            <w:r>
              <w:rPr>
                <w:rFonts w:hint="eastAsia" w:ascii="宋体" w:hAnsi="宋体"/>
                <w:sz w:val="28"/>
                <w:szCs w:val="28"/>
              </w:rPr>
              <w:t>1</w:t>
            </w:r>
          </w:p>
        </w:tc>
        <w:tc>
          <w:tcPr>
            <w:tcW w:w="2579"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sz w:val="28"/>
                <w:szCs w:val="28"/>
              </w:rPr>
            </w:pPr>
            <w:r>
              <w:rPr>
                <w:rFonts w:hint="eastAsia" w:asciiTheme="minorEastAsia" w:hAnsiTheme="minorEastAsia" w:eastAsiaTheme="minorEastAsia" w:cstheme="minorEastAsia"/>
                <w:sz w:val="28"/>
                <w:szCs w:val="28"/>
                <w:lang w:val="en-US" w:eastAsia="zh-CN"/>
              </w:rPr>
              <w:t>广东省江门市质量计量监督检测所</w:t>
            </w:r>
          </w:p>
        </w:tc>
        <w:tc>
          <w:tcPr>
            <w:tcW w:w="1378"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8"/>
                <w:szCs w:val="28"/>
              </w:rPr>
            </w:pPr>
            <w:r>
              <w:rPr>
                <w:rFonts w:hint="eastAsia" w:asciiTheme="minorEastAsia" w:hAnsiTheme="minorEastAsia" w:eastAsiaTheme="minorEastAsia" w:cstheme="minorEastAsia"/>
                <w:sz w:val="28"/>
                <w:szCs w:val="28"/>
              </w:rPr>
              <w:t>工作服</w:t>
            </w:r>
          </w:p>
        </w:tc>
        <w:tc>
          <w:tcPr>
            <w:tcW w:w="1242"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sz w:val="28"/>
                <w:szCs w:val="28"/>
                <w:lang w:val="en-US" w:eastAsia="zh-CN"/>
              </w:rPr>
            </w:pPr>
            <w:r>
              <w:rPr>
                <w:rFonts w:hint="eastAsia" w:ascii="宋体" w:hAnsi="宋体"/>
                <w:sz w:val="28"/>
                <w:szCs w:val="28"/>
                <w:lang w:val="en-US" w:eastAsia="zh-CN"/>
              </w:rPr>
              <w:t>197</w:t>
            </w:r>
          </w:p>
        </w:tc>
        <w:tc>
          <w:tcPr>
            <w:tcW w:w="2698" w:type="dxa"/>
            <w:shd w:val="clear" w:color="auto" w:fill="auto"/>
            <w:vAlign w:val="center"/>
          </w:tcPr>
          <w:p>
            <w:pPr>
              <w:jc w:val="center"/>
              <w:rPr>
                <w:rFonts w:ascii="宋体" w:hAnsi="宋体"/>
                <w:b/>
                <w:bCs/>
                <w:sz w:val="28"/>
                <w:szCs w:val="28"/>
              </w:rPr>
            </w:pPr>
          </w:p>
        </w:tc>
        <w:tc>
          <w:tcPr>
            <w:tcW w:w="1215" w:type="dxa"/>
            <w:shd w:val="clear" w:color="auto" w:fill="auto"/>
            <w:vAlign w:val="center"/>
          </w:tcPr>
          <w:p>
            <w:pPr>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8" w:type="dxa"/>
            <w:shd w:val="clear" w:color="auto" w:fill="auto"/>
            <w:vAlign w:val="center"/>
          </w:tcPr>
          <w:p>
            <w:pPr>
              <w:spacing w:beforeLines="50"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2</w:t>
            </w:r>
          </w:p>
        </w:tc>
        <w:tc>
          <w:tcPr>
            <w:tcW w:w="2579"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sz w:val="28"/>
                <w:szCs w:val="28"/>
                <w:lang w:val="en-US"/>
              </w:rPr>
            </w:pPr>
            <w:r>
              <w:rPr>
                <w:rFonts w:hint="eastAsia" w:asciiTheme="minorEastAsia" w:hAnsiTheme="minorEastAsia" w:eastAsiaTheme="minorEastAsia" w:cstheme="minorEastAsia"/>
                <w:sz w:val="28"/>
                <w:szCs w:val="28"/>
                <w:lang w:val="en-US" w:eastAsia="zh-CN"/>
              </w:rPr>
              <w:t>江门市新会区质量技术监督检测所</w:t>
            </w:r>
          </w:p>
        </w:tc>
        <w:tc>
          <w:tcPr>
            <w:tcW w:w="1378"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sz w:val="28"/>
                <w:szCs w:val="28"/>
              </w:rPr>
            </w:pPr>
            <w:r>
              <w:rPr>
                <w:rFonts w:hint="eastAsia" w:asciiTheme="minorEastAsia" w:hAnsiTheme="minorEastAsia" w:eastAsiaTheme="minorEastAsia" w:cstheme="minorEastAsia"/>
                <w:sz w:val="28"/>
                <w:szCs w:val="28"/>
              </w:rPr>
              <w:t>工作服</w:t>
            </w:r>
          </w:p>
        </w:tc>
        <w:tc>
          <w:tcPr>
            <w:tcW w:w="1242"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sz w:val="28"/>
                <w:szCs w:val="28"/>
                <w:lang w:val="en-US" w:eastAsia="zh-CN"/>
              </w:rPr>
            </w:pPr>
            <w:r>
              <w:rPr>
                <w:rFonts w:hint="eastAsia" w:asciiTheme="minorEastAsia" w:hAnsiTheme="minorEastAsia" w:eastAsiaTheme="minorEastAsia" w:cstheme="minorEastAsia"/>
                <w:sz w:val="28"/>
                <w:szCs w:val="28"/>
                <w:lang w:val="en-US" w:eastAsia="zh-CN"/>
              </w:rPr>
              <w:t>10</w:t>
            </w:r>
          </w:p>
        </w:tc>
        <w:tc>
          <w:tcPr>
            <w:tcW w:w="2698" w:type="dxa"/>
            <w:shd w:val="clear" w:color="auto" w:fill="auto"/>
            <w:vAlign w:val="center"/>
          </w:tcPr>
          <w:p>
            <w:pPr>
              <w:jc w:val="center"/>
              <w:rPr>
                <w:rFonts w:ascii="宋体" w:hAnsi="宋体"/>
                <w:b/>
                <w:bCs/>
                <w:sz w:val="28"/>
                <w:szCs w:val="28"/>
              </w:rPr>
            </w:pPr>
          </w:p>
        </w:tc>
        <w:tc>
          <w:tcPr>
            <w:tcW w:w="1215" w:type="dxa"/>
            <w:shd w:val="clear" w:color="auto" w:fill="auto"/>
            <w:vAlign w:val="center"/>
          </w:tcPr>
          <w:p>
            <w:pPr>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8" w:type="dxa"/>
            <w:shd w:val="clear" w:color="auto" w:fill="auto"/>
            <w:vAlign w:val="center"/>
          </w:tcPr>
          <w:p>
            <w:pPr>
              <w:spacing w:beforeLines="50"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3</w:t>
            </w:r>
          </w:p>
        </w:tc>
        <w:tc>
          <w:tcPr>
            <w:tcW w:w="2579"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sz w:val="28"/>
                <w:szCs w:val="28"/>
              </w:rPr>
            </w:pPr>
            <w:r>
              <w:rPr>
                <w:rFonts w:hint="eastAsia" w:asciiTheme="minorEastAsia" w:hAnsiTheme="minorEastAsia" w:eastAsiaTheme="minorEastAsia" w:cstheme="minorEastAsia"/>
                <w:sz w:val="28"/>
                <w:szCs w:val="28"/>
                <w:lang w:val="en-US" w:eastAsia="zh-CN"/>
              </w:rPr>
              <w:t>广东省鹤山市质量技术监督检测所</w:t>
            </w:r>
          </w:p>
        </w:tc>
        <w:tc>
          <w:tcPr>
            <w:tcW w:w="1378"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sz w:val="28"/>
                <w:szCs w:val="28"/>
              </w:rPr>
            </w:pPr>
            <w:r>
              <w:rPr>
                <w:rFonts w:hint="eastAsia" w:asciiTheme="minorEastAsia" w:hAnsiTheme="minorEastAsia" w:eastAsiaTheme="minorEastAsia" w:cstheme="minorEastAsia"/>
                <w:sz w:val="28"/>
                <w:szCs w:val="28"/>
              </w:rPr>
              <w:t>工作服</w:t>
            </w:r>
          </w:p>
        </w:tc>
        <w:tc>
          <w:tcPr>
            <w:tcW w:w="1242"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sz w:val="28"/>
                <w:szCs w:val="28"/>
                <w:lang w:val="en-US" w:eastAsia="zh-CN"/>
              </w:rPr>
            </w:pPr>
            <w:r>
              <w:rPr>
                <w:rFonts w:hint="eastAsia" w:asciiTheme="minorEastAsia" w:hAnsiTheme="minorEastAsia" w:eastAsiaTheme="minorEastAsia" w:cstheme="minorEastAsia"/>
                <w:sz w:val="28"/>
                <w:szCs w:val="28"/>
                <w:lang w:val="en-US" w:eastAsia="zh-CN"/>
              </w:rPr>
              <w:t>8</w:t>
            </w:r>
          </w:p>
        </w:tc>
        <w:tc>
          <w:tcPr>
            <w:tcW w:w="2698" w:type="dxa"/>
            <w:shd w:val="clear" w:color="auto" w:fill="auto"/>
            <w:vAlign w:val="center"/>
          </w:tcPr>
          <w:p>
            <w:pPr>
              <w:jc w:val="center"/>
              <w:rPr>
                <w:rFonts w:ascii="宋体" w:hAnsi="宋体"/>
                <w:b/>
                <w:bCs/>
                <w:sz w:val="28"/>
                <w:szCs w:val="28"/>
              </w:rPr>
            </w:pPr>
          </w:p>
        </w:tc>
        <w:tc>
          <w:tcPr>
            <w:tcW w:w="1215" w:type="dxa"/>
            <w:shd w:val="clear" w:color="auto" w:fill="auto"/>
            <w:vAlign w:val="center"/>
          </w:tcPr>
          <w:p>
            <w:pPr>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3427" w:type="dxa"/>
            <w:gridSpan w:val="2"/>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项目报价总金额：</w:t>
            </w:r>
          </w:p>
        </w:tc>
        <w:tc>
          <w:tcPr>
            <w:tcW w:w="2620" w:type="dxa"/>
            <w:gridSpan w:val="2"/>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sz w:val="28"/>
                <w:szCs w:val="28"/>
                <w:lang w:val="en-US" w:eastAsia="zh-CN"/>
              </w:rPr>
            </w:pPr>
          </w:p>
        </w:tc>
        <w:tc>
          <w:tcPr>
            <w:tcW w:w="3913" w:type="dxa"/>
            <w:gridSpan w:val="2"/>
            <w:shd w:val="clear" w:color="auto" w:fill="auto"/>
            <w:vAlign w:val="center"/>
          </w:tcPr>
          <w:p>
            <w:pPr>
              <w:jc w:val="left"/>
              <w:rPr>
                <w:rFonts w:hint="eastAsia" w:ascii="宋体" w:hAnsi="宋体" w:eastAsia="宋体"/>
                <w:b/>
                <w:bCs/>
                <w:sz w:val="28"/>
                <w:szCs w:val="28"/>
                <w:lang w:val="en-US" w:eastAsia="zh-CN"/>
              </w:rPr>
            </w:pPr>
            <w:r>
              <w:rPr>
                <w:rFonts w:hint="eastAsia" w:ascii="宋体" w:hAnsi="宋体"/>
                <w:b/>
                <w:bCs/>
                <w:sz w:val="28"/>
                <w:szCs w:val="28"/>
                <w:lang w:val="en-US" w:eastAsia="zh-CN"/>
              </w:rPr>
              <w:t>大写：</w:t>
            </w:r>
          </w:p>
        </w:tc>
      </w:tr>
    </w:tbl>
    <w:p>
      <w:pPr>
        <w:spacing w:line="360" w:lineRule="auto"/>
        <w:rPr>
          <w:rFonts w:ascii="宋体" w:hAnsi="宋体"/>
          <w:bCs/>
          <w:sz w:val="28"/>
          <w:szCs w:val="28"/>
        </w:rPr>
      </w:pPr>
    </w:p>
    <w:p>
      <w:pPr>
        <w:spacing w:line="360" w:lineRule="auto"/>
        <w:rPr>
          <w:rFonts w:hint="eastAsia" w:ascii="楷体" w:hAnsi="楷体" w:eastAsia="楷体" w:cs="楷体"/>
          <w:b/>
          <w:bCs w:val="0"/>
          <w:spacing w:val="4"/>
          <w:sz w:val="24"/>
          <w:szCs w:val="24"/>
        </w:rPr>
      </w:pPr>
      <w:r>
        <w:rPr>
          <w:rFonts w:hint="eastAsia" w:ascii="楷体" w:hAnsi="楷体" w:eastAsia="楷体" w:cs="楷体"/>
          <w:b/>
          <w:bCs w:val="0"/>
          <w:spacing w:val="4"/>
          <w:sz w:val="24"/>
          <w:szCs w:val="24"/>
        </w:rPr>
        <w:t>注：</w:t>
      </w:r>
    </w:p>
    <w:p>
      <w:pPr>
        <w:pStyle w:val="9"/>
        <w:numPr>
          <w:ilvl w:val="0"/>
          <w:numId w:val="3"/>
        </w:numPr>
        <w:shd w:val="clear" w:color="auto" w:fill="FFFFFF"/>
        <w:spacing w:before="0" w:beforeAutospacing="0" w:after="0" w:afterAutospacing="0" w:line="276" w:lineRule="auto"/>
        <w:rPr>
          <w:rFonts w:hint="eastAsia" w:ascii="楷体" w:hAnsi="楷体" w:eastAsia="楷体" w:cs="楷体"/>
          <w:b/>
          <w:bCs w:val="0"/>
          <w:spacing w:val="4"/>
          <w:kern w:val="2"/>
          <w:sz w:val="24"/>
          <w:szCs w:val="24"/>
        </w:rPr>
      </w:pPr>
      <w:r>
        <w:rPr>
          <w:rFonts w:hint="eastAsia" w:ascii="楷体" w:hAnsi="楷体" w:eastAsia="楷体" w:cs="楷体"/>
          <w:b/>
          <w:bCs w:val="0"/>
          <w:spacing w:val="4"/>
          <w:kern w:val="2"/>
          <w:sz w:val="24"/>
          <w:szCs w:val="24"/>
        </w:rPr>
        <w:t>供应商必须按报价表的格式填写。</w:t>
      </w:r>
    </w:p>
    <w:p>
      <w:pPr>
        <w:pStyle w:val="9"/>
        <w:numPr>
          <w:ilvl w:val="0"/>
          <w:numId w:val="3"/>
        </w:numPr>
        <w:shd w:val="clear" w:color="auto" w:fill="FFFFFF"/>
        <w:spacing w:before="0" w:beforeAutospacing="0" w:after="0" w:afterAutospacing="0" w:line="276" w:lineRule="auto"/>
        <w:rPr>
          <w:rFonts w:hint="eastAsia" w:ascii="楷体" w:hAnsi="楷体" w:eastAsia="楷体" w:cs="楷体"/>
          <w:b/>
          <w:bCs w:val="0"/>
          <w:spacing w:val="4"/>
          <w:kern w:val="2"/>
          <w:sz w:val="24"/>
          <w:szCs w:val="24"/>
        </w:rPr>
      </w:pPr>
      <w:r>
        <w:rPr>
          <w:rFonts w:hint="eastAsia" w:ascii="楷体" w:hAnsi="楷体" w:eastAsia="楷体" w:cs="楷体"/>
          <w:b/>
          <w:bCs w:val="0"/>
          <w:spacing w:val="4"/>
          <w:kern w:val="2"/>
          <w:sz w:val="24"/>
          <w:szCs w:val="24"/>
        </w:rPr>
        <w:t>所有价格均系用人民币表示，单位为元，均为含税价；</w:t>
      </w:r>
    </w:p>
    <w:p>
      <w:pPr>
        <w:pStyle w:val="9"/>
        <w:numPr>
          <w:ilvl w:val="0"/>
          <w:numId w:val="3"/>
        </w:numPr>
        <w:shd w:val="clear" w:color="auto" w:fill="FFFFFF"/>
        <w:spacing w:before="0" w:beforeAutospacing="0" w:after="0" w:afterAutospacing="0" w:line="276" w:lineRule="auto"/>
        <w:rPr>
          <w:rFonts w:hint="eastAsia" w:ascii="楷体" w:hAnsi="楷体" w:eastAsia="楷体" w:cs="楷体"/>
          <w:b/>
          <w:bCs w:val="0"/>
          <w:spacing w:val="4"/>
          <w:kern w:val="2"/>
          <w:sz w:val="24"/>
          <w:szCs w:val="24"/>
        </w:rPr>
      </w:pPr>
      <w:r>
        <w:rPr>
          <w:rFonts w:hint="eastAsia" w:ascii="楷体" w:hAnsi="楷体" w:eastAsia="楷体" w:cs="楷体"/>
          <w:b/>
          <w:bCs w:val="0"/>
          <w:spacing w:val="4"/>
          <w:kern w:val="2"/>
          <w:sz w:val="24"/>
          <w:szCs w:val="24"/>
        </w:rPr>
        <w:t>报价表必须加盖单位公章，否则视为无效报价。</w:t>
      </w:r>
    </w:p>
    <w:p>
      <w:pPr>
        <w:spacing w:line="500" w:lineRule="exact"/>
        <w:rPr>
          <w:rFonts w:ascii="宋体" w:hAnsi="宋体"/>
          <w:spacing w:val="4"/>
          <w:sz w:val="28"/>
          <w:szCs w:val="28"/>
        </w:rPr>
      </w:pPr>
    </w:p>
    <w:p>
      <w:pPr>
        <w:spacing w:line="500" w:lineRule="exact"/>
        <w:rPr>
          <w:rFonts w:ascii="宋体" w:hAnsi="宋体"/>
          <w:spacing w:val="4"/>
          <w:sz w:val="28"/>
          <w:szCs w:val="28"/>
        </w:rPr>
      </w:pPr>
    </w:p>
    <w:p>
      <w:pPr>
        <w:spacing w:line="500" w:lineRule="exact"/>
        <w:ind w:left="0" w:leftChars="0" w:firstLine="2099" w:firstLineChars="729"/>
        <w:rPr>
          <w:rFonts w:ascii="宋体" w:hAnsi="宋体"/>
          <w:spacing w:val="4"/>
          <w:sz w:val="28"/>
          <w:szCs w:val="28"/>
        </w:rPr>
      </w:pPr>
      <w:r>
        <w:rPr>
          <w:rFonts w:hint="eastAsia" w:ascii="宋体" w:hAnsi="宋体"/>
          <w:spacing w:val="4"/>
          <w:sz w:val="28"/>
          <w:szCs w:val="28"/>
        </w:rPr>
        <w:t>供应商名称（</w:t>
      </w:r>
      <w:r>
        <w:rPr>
          <w:rFonts w:hint="eastAsia" w:ascii="宋体" w:hAnsi="宋体"/>
          <w:sz w:val="28"/>
          <w:szCs w:val="28"/>
        </w:rPr>
        <w:t>单位盖</w:t>
      </w:r>
      <w:r>
        <w:rPr>
          <w:rFonts w:hint="eastAsia" w:ascii="宋体" w:hAnsi="宋体"/>
          <w:spacing w:val="4"/>
          <w:sz w:val="28"/>
          <w:szCs w:val="28"/>
        </w:rPr>
        <w:t>公章）：</w:t>
      </w:r>
    </w:p>
    <w:p>
      <w:pPr>
        <w:spacing w:line="500" w:lineRule="exact"/>
        <w:ind w:left="0" w:leftChars="0" w:firstLine="4838" w:firstLineChars="1680"/>
        <w:rPr>
          <w:rFonts w:hint="eastAsia" w:ascii="宋体" w:hAnsi="宋体"/>
          <w:spacing w:val="4"/>
          <w:sz w:val="28"/>
          <w:szCs w:val="28"/>
        </w:rPr>
      </w:pPr>
      <w:r>
        <w:rPr>
          <w:rFonts w:hint="eastAsia" w:ascii="宋体" w:hAnsi="宋体"/>
          <w:spacing w:val="4"/>
          <w:sz w:val="28"/>
          <w:szCs w:val="28"/>
        </w:rPr>
        <w:t>日期：</w:t>
      </w:r>
    </w:p>
    <w:p>
      <w:pPr>
        <w:spacing w:line="500" w:lineRule="exact"/>
        <w:rPr>
          <w:rFonts w:hint="eastAsia" w:ascii="宋体" w:hAnsi="宋体"/>
          <w:spacing w:val="4"/>
          <w:sz w:val="28"/>
          <w:szCs w:val="28"/>
        </w:rPr>
      </w:pPr>
    </w:p>
    <w:p>
      <w:r>
        <w:rPr>
          <w:b/>
          <w:sz w:val="28"/>
        </w:rPr>
        <w:t>格式</w:t>
      </w:r>
      <w:r>
        <w:rPr>
          <w:rFonts w:hint="eastAsia"/>
          <w:b/>
          <w:sz w:val="28"/>
          <w:lang w:val="en-US" w:eastAsia="zh-CN"/>
        </w:rPr>
        <w:t>三</w:t>
      </w:r>
      <w:r>
        <w:rPr>
          <w:b/>
          <w:sz w:val="28"/>
        </w:rPr>
        <w:t>：</w:t>
      </w:r>
    </w:p>
    <w:p>
      <w:pPr>
        <w:ind w:firstLine="480"/>
        <w:rPr>
          <w:sz w:val="28"/>
          <w:szCs w:val="28"/>
        </w:rPr>
      </w:pPr>
      <w:r>
        <w:rPr>
          <w:sz w:val="28"/>
          <w:szCs w:val="28"/>
        </w:rPr>
        <w:t>（</w:t>
      </w:r>
      <w:r>
        <w:rPr>
          <w:rFonts w:hint="eastAsia"/>
          <w:sz w:val="28"/>
          <w:szCs w:val="28"/>
          <w:lang w:val="en-US" w:eastAsia="zh-CN"/>
        </w:rPr>
        <w:t>供应商</w:t>
      </w:r>
      <w:r>
        <w:rPr>
          <w:sz w:val="28"/>
          <w:szCs w:val="28"/>
        </w:rPr>
        <w:t>可使用下述格式，也可使用广东省工商行政管理局统一印制的法定代表人证明书格式）</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sz w:val="36"/>
          <w:szCs w:val="36"/>
        </w:rPr>
      </w:pPr>
      <w:r>
        <w:rPr>
          <w:rFonts w:hint="eastAsia" w:ascii="黑体" w:hAnsi="黑体" w:eastAsia="黑体" w:cs="黑体"/>
          <w:b/>
          <w:sz w:val="36"/>
          <w:szCs w:val="36"/>
        </w:rPr>
        <w:t>法定代表人证明书</w:t>
      </w:r>
    </w:p>
    <w:p>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sz w:val="28"/>
          <w:szCs w:val="28"/>
        </w:rPr>
      </w:pPr>
      <w:r>
        <w:rPr>
          <w:sz w:val="28"/>
          <w:szCs w:val="28"/>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sz w:val="28"/>
          <w:szCs w:val="28"/>
        </w:rPr>
      </w:pPr>
      <w:r>
        <w:rPr>
          <w:sz w:val="28"/>
          <w:szCs w:val="28"/>
        </w:rPr>
        <w:t>有效期限：__________________</w:t>
      </w:r>
    </w:p>
    <w:p>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sz w:val="28"/>
          <w:szCs w:val="28"/>
        </w:rPr>
      </w:pPr>
      <w:r>
        <w:rPr>
          <w:sz w:val="28"/>
          <w:szCs w:val="28"/>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sz w:val="28"/>
          <w:szCs w:val="28"/>
        </w:rPr>
      </w:pPr>
      <w:r>
        <w:rPr>
          <w:sz w:val="28"/>
          <w:szCs w:val="28"/>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sz w:val="28"/>
          <w:szCs w:val="28"/>
        </w:rPr>
      </w:pPr>
      <w:r>
        <w:rPr>
          <w:sz w:val="28"/>
          <w:szCs w:val="28"/>
        </w:rPr>
        <w:t>经营范围：__________________________</w:t>
      </w:r>
    </w:p>
    <w:p>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sz w:val="28"/>
          <w:szCs w:val="28"/>
        </w:rPr>
      </w:pPr>
    </w:p>
    <w:p>
      <w:pPr>
        <w:keepNext w:val="0"/>
        <w:keepLines w:val="0"/>
        <w:pageBreakBefore w:val="0"/>
        <w:widowControl w:val="0"/>
        <w:kinsoku/>
        <w:wordWrap/>
        <w:overflowPunct/>
        <w:topLinePunct w:val="0"/>
        <w:autoSpaceDE/>
        <w:autoSpaceDN/>
        <w:bidi w:val="0"/>
        <w:adjustRightInd/>
        <w:snapToGrid w:val="0"/>
        <w:spacing w:line="480" w:lineRule="auto"/>
        <w:ind w:left="420" w:leftChars="200" w:firstLine="0" w:firstLineChars="0"/>
        <w:textAlignment w:val="auto"/>
        <w:rPr>
          <w:sz w:val="28"/>
          <w:szCs w:val="28"/>
        </w:rPr>
      </w:pPr>
    </w:p>
    <w:p>
      <w:pPr>
        <w:keepNext w:val="0"/>
        <w:keepLines w:val="0"/>
        <w:pageBreakBefore w:val="0"/>
        <w:widowControl w:val="0"/>
        <w:kinsoku/>
        <w:wordWrap/>
        <w:overflowPunct/>
        <w:topLinePunct w:val="0"/>
        <w:autoSpaceDE/>
        <w:autoSpaceDN/>
        <w:bidi w:val="0"/>
        <w:adjustRightInd/>
        <w:snapToGrid w:val="0"/>
        <w:spacing w:line="480" w:lineRule="auto"/>
        <w:ind w:left="420" w:leftChars="200" w:firstLine="0" w:firstLineChars="0"/>
        <w:textAlignment w:val="auto"/>
        <w:rPr>
          <w:sz w:val="28"/>
          <w:szCs w:val="28"/>
        </w:rPr>
      </w:pPr>
      <w:r>
        <w:rPr>
          <w:rFonts w:hint="eastAsia"/>
          <w:sz w:val="28"/>
          <w:szCs w:val="28"/>
          <w:lang w:val="en-US" w:eastAsia="zh-CN"/>
        </w:rPr>
        <w:t>供应商</w:t>
      </w:r>
      <w:r>
        <w:rPr>
          <w:sz w:val="28"/>
          <w:szCs w:val="28"/>
        </w:rPr>
        <w:t>名称（盖章）：__________________</w:t>
      </w:r>
    </w:p>
    <w:p>
      <w:pPr>
        <w:keepNext w:val="0"/>
        <w:keepLines w:val="0"/>
        <w:pageBreakBefore w:val="0"/>
        <w:widowControl w:val="0"/>
        <w:kinsoku/>
        <w:wordWrap/>
        <w:overflowPunct/>
        <w:topLinePunct w:val="0"/>
        <w:autoSpaceDE/>
        <w:autoSpaceDN/>
        <w:bidi w:val="0"/>
        <w:adjustRightInd/>
        <w:snapToGrid w:val="0"/>
        <w:spacing w:line="480" w:lineRule="auto"/>
        <w:ind w:left="420" w:leftChars="200" w:firstLine="0" w:firstLineChars="0"/>
        <w:textAlignment w:val="auto"/>
        <w:rPr>
          <w:sz w:val="28"/>
          <w:szCs w:val="28"/>
        </w:rPr>
      </w:pPr>
      <w:r>
        <w:rPr>
          <w:sz w:val="28"/>
          <w:szCs w:val="28"/>
        </w:rPr>
        <w:t>地址：__________________</w:t>
      </w:r>
    </w:p>
    <w:p>
      <w:pPr>
        <w:keepNext w:val="0"/>
        <w:keepLines w:val="0"/>
        <w:pageBreakBefore w:val="0"/>
        <w:widowControl w:val="0"/>
        <w:kinsoku/>
        <w:wordWrap/>
        <w:overflowPunct/>
        <w:topLinePunct w:val="0"/>
        <w:autoSpaceDE/>
        <w:autoSpaceDN/>
        <w:bidi w:val="0"/>
        <w:adjustRightInd/>
        <w:snapToGrid w:val="0"/>
        <w:spacing w:line="480" w:lineRule="auto"/>
        <w:ind w:left="420" w:leftChars="200" w:firstLine="0" w:firstLineChars="0"/>
        <w:textAlignment w:val="auto"/>
        <w:rPr>
          <w:sz w:val="28"/>
          <w:szCs w:val="28"/>
        </w:rPr>
      </w:pPr>
      <w:r>
        <w:rPr>
          <w:sz w:val="28"/>
          <w:szCs w:val="28"/>
        </w:rPr>
        <w:t>法定代表人（签字或盖章）：__________________</w:t>
      </w:r>
    </w:p>
    <w:p>
      <w:pPr>
        <w:keepNext w:val="0"/>
        <w:keepLines w:val="0"/>
        <w:pageBreakBefore w:val="0"/>
        <w:widowControl w:val="0"/>
        <w:kinsoku/>
        <w:wordWrap/>
        <w:overflowPunct/>
        <w:topLinePunct w:val="0"/>
        <w:autoSpaceDE/>
        <w:autoSpaceDN/>
        <w:bidi w:val="0"/>
        <w:adjustRightInd/>
        <w:snapToGrid w:val="0"/>
        <w:spacing w:line="480" w:lineRule="auto"/>
        <w:ind w:left="420" w:leftChars="200" w:firstLine="0" w:firstLineChars="0"/>
        <w:textAlignment w:val="auto"/>
        <w:rPr>
          <w:sz w:val="28"/>
          <w:szCs w:val="28"/>
        </w:rPr>
      </w:pPr>
      <w:r>
        <w:rPr>
          <w:sz w:val="28"/>
          <w:szCs w:val="28"/>
        </w:rPr>
        <w:t>职务：__________________</w:t>
      </w:r>
    </w:p>
    <w:p>
      <w:pPr>
        <w:keepNext w:val="0"/>
        <w:keepLines w:val="0"/>
        <w:pageBreakBefore w:val="0"/>
        <w:widowControl w:val="0"/>
        <w:kinsoku/>
        <w:wordWrap/>
        <w:overflowPunct/>
        <w:topLinePunct w:val="0"/>
        <w:autoSpaceDE/>
        <w:autoSpaceDN/>
        <w:bidi w:val="0"/>
        <w:adjustRightInd/>
        <w:snapToGrid w:val="0"/>
        <w:spacing w:line="480" w:lineRule="auto"/>
        <w:ind w:left="420" w:leftChars="200" w:firstLine="0" w:firstLineChars="0"/>
        <w:textAlignment w:val="auto"/>
        <w:rPr>
          <w:sz w:val="28"/>
          <w:szCs w:val="28"/>
        </w:rPr>
      </w:pPr>
      <w:r>
        <w:rPr>
          <w:sz w:val="28"/>
          <w:szCs w:val="28"/>
        </w:rPr>
        <w:t xml:space="preserve">日期： </w:t>
      </w:r>
      <w:r>
        <w:rPr>
          <w:rFonts w:hint="eastAsia"/>
          <w:sz w:val="28"/>
          <w:szCs w:val="28"/>
          <w:lang w:val="en-US" w:eastAsia="zh-CN"/>
        </w:rPr>
        <w:t xml:space="preserve">      </w:t>
      </w:r>
      <w:r>
        <w:rPr>
          <w:sz w:val="28"/>
          <w:szCs w:val="28"/>
        </w:rPr>
        <w:t>年</w:t>
      </w:r>
      <w:r>
        <w:rPr>
          <w:rFonts w:hint="eastAsia"/>
          <w:sz w:val="28"/>
          <w:szCs w:val="28"/>
          <w:lang w:val="en-US" w:eastAsia="zh-CN"/>
        </w:rPr>
        <w:t xml:space="preserve">   </w:t>
      </w:r>
      <w:r>
        <w:rPr>
          <w:sz w:val="28"/>
          <w:szCs w:val="28"/>
        </w:rPr>
        <w:t xml:space="preserve"> 月 </w:t>
      </w:r>
      <w:r>
        <w:rPr>
          <w:rFonts w:hint="eastAsia"/>
          <w:sz w:val="28"/>
          <w:szCs w:val="28"/>
          <w:lang w:val="en-US" w:eastAsia="zh-CN"/>
        </w:rPr>
        <w:t xml:space="preserve">   </w:t>
      </w:r>
      <w:r>
        <w:rPr>
          <w:sz w:val="28"/>
          <w:szCs w:val="28"/>
        </w:rPr>
        <w:t>日</w:t>
      </w:r>
    </w:p>
    <w:p>
      <w:pPr>
        <w:ind w:firstLine="480"/>
        <w:rPr>
          <w:sz w:val="28"/>
          <w:szCs w:val="28"/>
        </w:rPr>
      </w:pPr>
    </w:p>
    <w:p>
      <w:pPr>
        <w:spacing w:line="500" w:lineRule="exact"/>
        <w:rPr>
          <w:rFonts w:ascii="宋体" w:hAnsi="宋体"/>
          <w:b/>
          <w:bCs/>
          <w:sz w:val="28"/>
          <w:szCs w:val="28"/>
        </w:rPr>
      </w:pPr>
    </w:p>
    <w:p>
      <w:pPr>
        <w:spacing w:line="500" w:lineRule="exact"/>
        <w:rPr>
          <w:rFonts w:ascii="宋体" w:hAnsi="宋体"/>
          <w:b/>
          <w:bCs/>
          <w:sz w:val="28"/>
          <w:szCs w:val="28"/>
        </w:rPr>
      </w:pPr>
    </w:p>
    <w:p>
      <w:pPr>
        <w:spacing w:line="500" w:lineRule="exact"/>
        <w:rPr>
          <w:rFonts w:ascii="宋体" w:hAnsi="宋体"/>
          <w:b/>
          <w:bCs/>
          <w:sz w:val="28"/>
          <w:szCs w:val="28"/>
        </w:rPr>
      </w:pPr>
    </w:p>
    <w:p>
      <w:pPr>
        <w:rPr>
          <w:sz w:val="28"/>
          <w:szCs w:val="28"/>
        </w:rPr>
      </w:pPr>
      <w:r>
        <w:rPr>
          <w:b/>
          <w:sz w:val="28"/>
          <w:szCs w:val="28"/>
        </w:rPr>
        <w:t>格式</w:t>
      </w:r>
      <w:r>
        <w:rPr>
          <w:rFonts w:hint="eastAsia"/>
          <w:b/>
          <w:sz w:val="28"/>
          <w:szCs w:val="28"/>
          <w:lang w:val="en-US" w:eastAsia="zh-CN"/>
        </w:rPr>
        <w:t>四</w:t>
      </w:r>
      <w:r>
        <w:rPr>
          <w:b/>
          <w:sz w:val="28"/>
          <w:szCs w:val="28"/>
        </w:rPr>
        <w:t>：</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sz w:val="36"/>
          <w:szCs w:val="36"/>
        </w:rPr>
      </w:pPr>
      <w:r>
        <w:rPr>
          <w:rFonts w:hint="eastAsia" w:ascii="黑体" w:hAnsi="黑体" w:eastAsia="黑体" w:cs="黑体"/>
          <w:b/>
          <w:sz w:val="36"/>
          <w:szCs w:val="36"/>
        </w:rPr>
        <w:t>法定代表人授权书</w:t>
      </w:r>
    </w:p>
    <w:p>
      <w:pPr>
        <w:ind w:firstLine="480"/>
        <w:rPr>
          <w:sz w:val="28"/>
          <w:szCs w:val="28"/>
        </w:rPr>
      </w:pPr>
      <w:r>
        <w:rPr>
          <w:sz w:val="28"/>
          <w:szCs w:val="28"/>
        </w:rPr>
        <w:t>致：</w:t>
      </w:r>
      <w:r>
        <w:rPr>
          <w:rFonts w:hint="eastAsia"/>
          <w:sz w:val="28"/>
          <w:szCs w:val="28"/>
        </w:rPr>
        <w:t>广东省江门市质量计量监督检测所、江门市新会区质量技术监督检测所、广东省鹤山市质量技术监督检测所</w:t>
      </w:r>
    </w:p>
    <w:p>
      <w:pPr>
        <w:ind w:firstLine="480"/>
        <w:rPr>
          <w:sz w:val="28"/>
          <w:szCs w:val="28"/>
        </w:rPr>
      </w:pPr>
      <w:r>
        <w:rPr>
          <w:sz w:val="28"/>
          <w:szCs w:val="28"/>
        </w:rPr>
        <w:t>本授权书声明：________是注册于</w:t>
      </w:r>
      <w:r>
        <w:rPr>
          <w:sz w:val="28"/>
          <w:szCs w:val="28"/>
          <w:u w:val="single"/>
        </w:rPr>
        <w:t>（国家或地区）</w:t>
      </w:r>
      <w:r>
        <w:rPr>
          <w:sz w:val="28"/>
          <w:szCs w:val="28"/>
        </w:rPr>
        <w:t>的</w:t>
      </w:r>
      <w:r>
        <w:rPr>
          <w:sz w:val="28"/>
          <w:szCs w:val="28"/>
          <w:u w:val="single"/>
        </w:rPr>
        <w:t>（</w:t>
      </w:r>
      <w:r>
        <w:rPr>
          <w:rFonts w:hint="eastAsia"/>
          <w:sz w:val="28"/>
          <w:szCs w:val="28"/>
          <w:u w:val="single"/>
          <w:lang w:eastAsia="zh-CN"/>
        </w:rPr>
        <w:t>供应商</w:t>
      </w:r>
      <w:r>
        <w:rPr>
          <w:sz w:val="28"/>
          <w:szCs w:val="28"/>
          <w:u w:val="single"/>
        </w:rPr>
        <w:t>名称）</w:t>
      </w:r>
      <w:r>
        <w:rPr>
          <w:sz w:val="28"/>
          <w:szCs w:val="28"/>
        </w:rPr>
        <w:t>的法定代表人，现任________职务，有效证件号码：________________。现授权</w:t>
      </w:r>
      <w:r>
        <w:rPr>
          <w:sz w:val="28"/>
          <w:szCs w:val="28"/>
          <w:u w:val="single"/>
        </w:rPr>
        <w:t>（姓名、职务）</w:t>
      </w:r>
      <w:r>
        <w:rPr>
          <w:sz w:val="28"/>
          <w:szCs w:val="28"/>
        </w:rPr>
        <w:t>作为我公司的全权代理人，就“</w:t>
      </w:r>
      <w:r>
        <w:rPr>
          <w:rFonts w:hint="eastAsia"/>
          <w:sz w:val="28"/>
          <w:szCs w:val="28"/>
        </w:rPr>
        <w:t>工作服采购遴选项目</w:t>
      </w:r>
      <w:r>
        <w:rPr>
          <w:sz w:val="28"/>
          <w:szCs w:val="28"/>
        </w:rPr>
        <w:t>”项目采购的投标和合同执行，以我方的名义处理一切与之有关的事宜。</w:t>
      </w:r>
    </w:p>
    <w:p>
      <w:pPr>
        <w:ind w:firstLine="480"/>
        <w:rPr>
          <w:sz w:val="28"/>
          <w:szCs w:val="28"/>
        </w:rPr>
      </w:pPr>
      <w:r>
        <w:rPr>
          <w:sz w:val="28"/>
          <w:szCs w:val="28"/>
        </w:rPr>
        <w:t>本授权书于________年________月________日签字生效，特此声明。</w:t>
      </w:r>
    </w:p>
    <w:p>
      <w:pPr>
        <w:ind w:firstLine="480"/>
        <w:rPr>
          <w:sz w:val="28"/>
          <w:szCs w:val="28"/>
        </w:rPr>
      </w:pPr>
    </w:p>
    <w:p>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sz w:val="28"/>
          <w:szCs w:val="28"/>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420" w:firstLineChars="150"/>
        <w:textAlignment w:val="auto"/>
        <w:rPr>
          <w:sz w:val="28"/>
          <w:szCs w:val="28"/>
        </w:rPr>
      </w:pPr>
      <w:r>
        <w:rPr>
          <w:rFonts w:hint="eastAsia"/>
          <w:sz w:val="28"/>
          <w:szCs w:val="28"/>
          <w:lang w:val="en-US" w:eastAsia="zh-CN"/>
        </w:rPr>
        <w:t>供应商</w:t>
      </w:r>
      <w:r>
        <w:rPr>
          <w:sz w:val="28"/>
          <w:szCs w:val="28"/>
        </w:rPr>
        <w:t>（盖章）：__________________</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420" w:firstLineChars="150"/>
        <w:textAlignment w:val="auto"/>
        <w:rPr>
          <w:sz w:val="28"/>
          <w:szCs w:val="28"/>
        </w:rPr>
      </w:pPr>
      <w:r>
        <w:rPr>
          <w:sz w:val="28"/>
          <w:szCs w:val="28"/>
        </w:rPr>
        <w:t>地址：__________________</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420" w:firstLineChars="150"/>
        <w:textAlignment w:val="auto"/>
        <w:rPr>
          <w:sz w:val="28"/>
          <w:szCs w:val="28"/>
        </w:rPr>
      </w:pPr>
      <w:r>
        <w:rPr>
          <w:sz w:val="28"/>
          <w:szCs w:val="28"/>
        </w:rPr>
        <w:t>法定代表人（签字或盖章）：__________________</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420" w:firstLineChars="150"/>
        <w:textAlignment w:val="auto"/>
        <w:rPr>
          <w:sz w:val="28"/>
          <w:szCs w:val="28"/>
        </w:rPr>
      </w:pPr>
      <w:r>
        <w:rPr>
          <w:sz w:val="28"/>
          <w:szCs w:val="28"/>
        </w:rPr>
        <w:t>职务：__________________</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420" w:firstLineChars="150"/>
        <w:textAlignment w:val="auto"/>
        <w:rPr>
          <w:sz w:val="28"/>
          <w:szCs w:val="28"/>
        </w:rPr>
      </w:pPr>
      <w:r>
        <w:rPr>
          <w:sz w:val="28"/>
          <w:szCs w:val="28"/>
        </w:rPr>
        <w:t>被授权人（签字或盖章）：__________________</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420" w:firstLineChars="150"/>
        <w:textAlignment w:val="auto"/>
        <w:rPr>
          <w:sz w:val="28"/>
          <w:szCs w:val="28"/>
        </w:rPr>
      </w:pPr>
      <w:r>
        <w:rPr>
          <w:sz w:val="28"/>
          <w:szCs w:val="28"/>
        </w:rPr>
        <w:t>职务：__________________</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420" w:firstLineChars="150"/>
        <w:textAlignment w:val="auto"/>
        <w:rPr>
          <w:sz w:val="28"/>
          <w:szCs w:val="28"/>
        </w:rPr>
      </w:pPr>
      <w:r>
        <w:rPr>
          <w:sz w:val="28"/>
          <w:szCs w:val="28"/>
        </w:rPr>
        <w:t xml:space="preserve">日期： </w:t>
      </w:r>
      <w:r>
        <w:rPr>
          <w:rFonts w:hint="eastAsia"/>
          <w:sz w:val="28"/>
          <w:szCs w:val="28"/>
          <w:lang w:val="en-US" w:eastAsia="zh-CN"/>
        </w:rPr>
        <w:t xml:space="preserve">      </w:t>
      </w:r>
      <w:r>
        <w:rPr>
          <w:sz w:val="28"/>
          <w:szCs w:val="28"/>
        </w:rPr>
        <w:t>年</w:t>
      </w:r>
      <w:r>
        <w:rPr>
          <w:rFonts w:hint="eastAsia"/>
          <w:sz w:val="28"/>
          <w:szCs w:val="28"/>
          <w:lang w:val="en-US" w:eastAsia="zh-CN"/>
        </w:rPr>
        <w:t xml:space="preserve">   </w:t>
      </w:r>
      <w:r>
        <w:rPr>
          <w:sz w:val="28"/>
          <w:szCs w:val="28"/>
        </w:rPr>
        <w:t xml:space="preserve"> 月 </w:t>
      </w:r>
      <w:r>
        <w:rPr>
          <w:rFonts w:hint="eastAsia"/>
          <w:sz w:val="28"/>
          <w:szCs w:val="28"/>
          <w:lang w:val="en-US" w:eastAsia="zh-CN"/>
        </w:rPr>
        <w:t xml:space="preserve">   </w:t>
      </w:r>
      <w:r>
        <w:rPr>
          <w:sz w:val="28"/>
          <w:szCs w:val="28"/>
        </w:rPr>
        <w:t>日</w:t>
      </w:r>
    </w:p>
    <w:p>
      <w:pPr>
        <w:ind w:firstLine="480"/>
      </w:pPr>
    </w:p>
    <w:p>
      <w:r>
        <w:t xml:space="preserve"> </w:t>
      </w:r>
    </w:p>
    <w:p>
      <w:pPr>
        <w:rPr>
          <w:rFonts w:hint="eastAsia" w:ascii="黑体" w:hAnsi="黑体" w:eastAsia="黑体" w:cs="黑体"/>
          <w:b w:val="0"/>
          <w:bCs w:val="0"/>
          <w:sz w:val="28"/>
          <w:szCs w:val="28"/>
        </w:rPr>
      </w:pPr>
      <w:r>
        <w:rPr>
          <w:rFonts w:ascii="宋体" w:hAnsi="宋体"/>
          <w:b/>
          <w:bCs/>
          <w:sz w:val="28"/>
          <w:szCs w:val="28"/>
        </w:rPr>
        <w:br w:type="page"/>
      </w:r>
      <w:r>
        <w:rPr>
          <w:b/>
          <w:sz w:val="28"/>
          <w:szCs w:val="28"/>
        </w:rPr>
        <w:t>格式</w:t>
      </w:r>
      <w:r>
        <w:rPr>
          <w:rFonts w:hint="eastAsia"/>
          <w:b/>
          <w:sz w:val="28"/>
          <w:szCs w:val="28"/>
          <w:lang w:val="en-US" w:eastAsia="zh-CN"/>
        </w:rPr>
        <w:t>五</w:t>
      </w:r>
      <w:r>
        <w:rPr>
          <w:b/>
          <w:sz w:val="28"/>
          <w:szCs w:val="28"/>
        </w:rPr>
        <w:t>：</w:t>
      </w:r>
    </w:p>
    <w:p>
      <w:pPr>
        <w:spacing w:beforeLines="50" w:afterLines="50" w:line="360" w:lineRule="auto"/>
        <w:jc w:val="center"/>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用户需求书响应声明函</w:t>
      </w:r>
    </w:p>
    <w:p>
      <w:pPr>
        <w:autoSpaceDE w:val="0"/>
        <w:autoSpaceDN w:val="0"/>
        <w:adjustRightInd w:val="0"/>
        <w:spacing w:before="240" w:afterLines="100" w:line="360" w:lineRule="auto"/>
        <w:jc w:val="left"/>
        <w:rPr>
          <w:rFonts w:ascii="宋体" w:hAnsi="宋体"/>
          <w:b/>
          <w:kern w:val="0"/>
          <w:sz w:val="28"/>
          <w:szCs w:val="28"/>
        </w:rPr>
      </w:pPr>
      <w:bookmarkStart w:id="6" w:name="_Hlk37864362"/>
      <w:r>
        <w:rPr>
          <w:rFonts w:hint="eastAsia" w:ascii="宋体" w:hAnsi="宋体"/>
          <w:b/>
          <w:sz w:val="28"/>
          <w:szCs w:val="28"/>
          <w:lang w:val="en-US" w:eastAsia="zh-CN"/>
        </w:rPr>
        <w:t>广东省江门市质量计量监督检测所、江门市新会区质量技术监督检测所、广东省鹤山市质量技术监督检测所</w:t>
      </w:r>
      <w:r>
        <w:rPr>
          <w:rFonts w:hint="eastAsia" w:ascii="宋体" w:hAnsi="宋体"/>
          <w:b/>
          <w:sz w:val="28"/>
          <w:szCs w:val="28"/>
        </w:rPr>
        <w:t>：</w:t>
      </w:r>
    </w:p>
    <w:bookmarkEnd w:id="6"/>
    <w:p>
      <w:pPr>
        <w:tabs>
          <w:tab w:val="left" w:pos="6237"/>
        </w:tabs>
        <w:snapToGrid w:val="0"/>
        <w:spacing w:line="360" w:lineRule="auto"/>
        <w:ind w:firstLine="560" w:firstLineChars="200"/>
        <w:rPr>
          <w:rFonts w:ascii="宋体" w:hAnsi="宋体"/>
          <w:sz w:val="28"/>
          <w:szCs w:val="28"/>
        </w:rPr>
      </w:pPr>
      <w:r>
        <w:rPr>
          <w:rFonts w:hint="eastAsia" w:ascii="宋体" w:hAnsi="宋体" w:cs="宋体"/>
          <w:sz w:val="28"/>
          <w:szCs w:val="28"/>
        </w:rPr>
        <w:t>关于贵单位发布</w:t>
      </w:r>
      <w:r>
        <w:rPr>
          <w:rFonts w:hint="eastAsia" w:ascii="宋体" w:hAnsi="宋体"/>
          <w:sz w:val="28"/>
          <w:szCs w:val="28"/>
        </w:rPr>
        <w:t>工作服</w:t>
      </w:r>
      <w:r>
        <w:rPr>
          <w:rFonts w:hint="eastAsia" w:ascii="宋体" w:hAnsi="宋体" w:cs="宋体"/>
          <w:sz w:val="28"/>
          <w:szCs w:val="28"/>
        </w:rPr>
        <w:t>的采购公告，本公司（</w:t>
      </w:r>
      <w:r>
        <w:rPr>
          <w:rFonts w:hint="eastAsia" w:ascii="宋体" w:hAnsi="宋体" w:cs="宋体"/>
          <w:sz w:val="28"/>
          <w:szCs w:val="28"/>
          <w:lang w:eastAsia="zh-CN"/>
        </w:rPr>
        <w:t>单位</w:t>
      </w:r>
      <w:r>
        <w:rPr>
          <w:rFonts w:hint="eastAsia" w:ascii="宋体" w:hAnsi="宋体" w:cs="宋体"/>
          <w:sz w:val="28"/>
          <w:szCs w:val="28"/>
        </w:rPr>
        <w:t>）愿意参加采购遴选活动，并作出如下声明：</w:t>
      </w:r>
    </w:p>
    <w:p>
      <w:pPr>
        <w:tabs>
          <w:tab w:val="left" w:pos="426"/>
        </w:tabs>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本公司（</w:t>
      </w:r>
      <w:r>
        <w:rPr>
          <w:rFonts w:hint="eastAsia" w:ascii="宋体" w:hAnsi="宋体" w:cs="宋体"/>
          <w:sz w:val="28"/>
          <w:szCs w:val="28"/>
          <w:lang w:eastAsia="zh-CN"/>
        </w:rPr>
        <w:t>单位</w:t>
      </w:r>
      <w:r>
        <w:rPr>
          <w:rFonts w:hint="eastAsia" w:ascii="宋体" w:hAnsi="宋体" w:cs="宋体"/>
          <w:sz w:val="28"/>
          <w:szCs w:val="28"/>
        </w:rPr>
        <w:t>）承诺在报名时已对于用户需求书中的各项条款、内容及要求给予充分考虑，明确承诺对于本项目的用户需求中的各项条款、内容及要求均为完全响应，不存在任意一条负偏离或不响应的情况。本公司（</w:t>
      </w:r>
      <w:r>
        <w:rPr>
          <w:rFonts w:hint="eastAsia" w:ascii="宋体" w:hAnsi="宋体" w:cs="宋体"/>
          <w:sz w:val="28"/>
          <w:szCs w:val="28"/>
          <w:lang w:eastAsia="zh-CN"/>
        </w:rPr>
        <w:t>单位</w:t>
      </w:r>
      <w:r>
        <w:rPr>
          <w:rFonts w:hint="eastAsia" w:ascii="宋体" w:hAnsi="宋体" w:cs="宋体"/>
          <w:sz w:val="28"/>
          <w:szCs w:val="28"/>
        </w:rPr>
        <w:t>）清楚，若对于用户需求书各项条款存在任意一条负偏离或不响应的情况，不被推荐为成交候选人的要求。</w:t>
      </w:r>
    </w:p>
    <w:p>
      <w:pPr>
        <w:tabs>
          <w:tab w:val="left" w:pos="426"/>
        </w:tabs>
        <w:snapToGrid w:val="0"/>
        <w:spacing w:line="360" w:lineRule="auto"/>
        <w:ind w:firstLine="560" w:firstLineChars="200"/>
        <w:rPr>
          <w:rFonts w:ascii="宋体" w:hAnsi="宋体"/>
          <w:sz w:val="28"/>
          <w:szCs w:val="28"/>
        </w:rPr>
      </w:pPr>
      <w:r>
        <w:rPr>
          <w:rFonts w:hint="eastAsia" w:ascii="宋体" w:hAnsi="宋体" w:cs="宋体"/>
          <w:sz w:val="28"/>
          <w:szCs w:val="28"/>
        </w:rPr>
        <w:t>本公司（</w:t>
      </w:r>
      <w:r>
        <w:rPr>
          <w:rFonts w:hint="eastAsia" w:ascii="宋体" w:hAnsi="宋体" w:cs="宋体"/>
          <w:sz w:val="28"/>
          <w:szCs w:val="28"/>
          <w:lang w:eastAsia="zh-CN"/>
        </w:rPr>
        <w:t>单位</w:t>
      </w:r>
      <w:r>
        <w:rPr>
          <w:rFonts w:hint="eastAsia" w:ascii="宋体" w:hAnsi="宋体" w:cs="宋体"/>
          <w:sz w:val="28"/>
          <w:szCs w:val="28"/>
        </w:rPr>
        <w:t>）承诺在本次采购活动中，如有违法、违规、弄虚作假行为，所造成的损失、不良后果及法律责任，一律由我公司（</w:t>
      </w:r>
      <w:r>
        <w:rPr>
          <w:rFonts w:hint="eastAsia" w:ascii="宋体" w:hAnsi="宋体" w:cs="宋体"/>
          <w:sz w:val="28"/>
          <w:szCs w:val="28"/>
          <w:lang w:eastAsia="zh-CN"/>
        </w:rPr>
        <w:t>单位</w:t>
      </w:r>
      <w:r>
        <w:rPr>
          <w:rFonts w:hint="eastAsia" w:ascii="宋体" w:hAnsi="宋体" w:cs="宋体"/>
          <w:sz w:val="28"/>
          <w:szCs w:val="28"/>
        </w:rPr>
        <w:t>）承担。</w:t>
      </w:r>
    </w:p>
    <w:p>
      <w:pPr>
        <w:widowControl/>
        <w:spacing w:line="360" w:lineRule="auto"/>
        <w:jc w:val="left"/>
        <w:rPr>
          <w:rFonts w:ascii="宋体" w:hAnsi="宋体"/>
          <w:b/>
          <w:bCs/>
          <w:kern w:val="0"/>
          <w:sz w:val="28"/>
          <w:szCs w:val="28"/>
        </w:rPr>
      </w:pPr>
    </w:p>
    <w:p>
      <w:pPr>
        <w:widowControl/>
        <w:spacing w:line="360" w:lineRule="auto"/>
        <w:jc w:val="left"/>
        <w:rPr>
          <w:rFonts w:ascii="宋体" w:hAnsi="宋体"/>
          <w:b/>
          <w:bCs/>
          <w:kern w:val="0"/>
          <w:sz w:val="28"/>
          <w:szCs w:val="28"/>
        </w:rPr>
      </w:pPr>
    </w:p>
    <w:p>
      <w:pPr>
        <w:wordWrap w:val="0"/>
        <w:spacing w:line="360" w:lineRule="auto"/>
        <w:jc w:val="center"/>
        <w:rPr>
          <w:rFonts w:ascii="宋体" w:hAnsi="宋体"/>
          <w:sz w:val="28"/>
          <w:szCs w:val="28"/>
          <w:u w:val="single"/>
        </w:rPr>
      </w:pPr>
      <w:r>
        <w:rPr>
          <w:rFonts w:hint="eastAsia" w:ascii="宋体" w:hAnsi="宋体" w:cs="宋体"/>
          <w:spacing w:val="4"/>
          <w:sz w:val="28"/>
          <w:szCs w:val="28"/>
          <w:lang w:val="en-US" w:eastAsia="zh-CN"/>
        </w:rPr>
        <w:t xml:space="preserve">   </w:t>
      </w:r>
      <w:r>
        <w:rPr>
          <w:rFonts w:hint="eastAsia" w:ascii="宋体" w:hAnsi="宋体" w:cs="宋体"/>
          <w:spacing w:val="4"/>
          <w:sz w:val="28"/>
          <w:szCs w:val="28"/>
        </w:rPr>
        <w:t>供应商名称（</w:t>
      </w:r>
      <w:r>
        <w:rPr>
          <w:rFonts w:hint="eastAsia" w:ascii="宋体" w:hAnsi="宋体" w:cs="宋体"/>
          <w:sz w:val="28"/>
          <w:szCs w:val="28"/>
        </w:rPr>
        <w:t>单位盖</w:t>
      </w:r>
      <w:r>
        <w:rPr>
          <w:rFonts w:hint="eastAsia" w:ascii="宋体" w:hAnsi="宋体" w:cs="宋体"/>
          <w:spacing w:val="4"/>
          <w:sz w:val="28"/>
          <w:szCs w:val="28"/>
        </w:rPr>
        <w:t>公章）：</w:t>
      </w:r>
    </w:p>
    <w:p>
      <w:pPr>
        <w:spacing w:line="360" w:lineRule="auto"/>
        <w:ind w:right="420" w:firstLine="6048" w:firstLineChars="2100"/>
        <w:rPr>
          <w:rFonts w:ascii="宋体" w:hAnsi="宋体"/>
          <w:sz w:val="28"/>
          <w:szCs w:val="28"/>
          <w:u w:val="single"/>
        </w:rPr>
      </w:pPr>
      <w:r>
        <w:rPr>
          <w:rFonts w:hint="eastAsia" w:ascii="宋体" w:hAnsi="宋体" w:cs="宋体"/>
          <w:spacing w:val="4"/>
          <w:sz w:val="28"/>
          <w:szCs w:val="28"/>
        </w:rPr>
        <w:t>日期：</w:t>
      </w:r>
    </w:p>
    <w:p>
      <w:pPr>
        <w:rPr>
          <w:sz w:val="28"/>
          <w:szCs w:val="28"/>
        </w:rPr>
      </w:pPr>
      <w:r>
        <w:rPr>
          <w:rFonts w:ascii="宋体" w:hAnsi="宋体" w:cs="宋体"/>
          <w:szCs w:val="21"/>
        </w:rPr>
        <w:br w:type="page"/>
      </w:r>
      <w:r>
        <w:rPr>
          <w:b/>
          <w:sz w:val="28"/>
          <w:szCs w:val="28"/>
        </w:rPr>
        <w:t>格式</w:t>
      </w:r>
      <w:r>
        <w:rPr>
          <w:rFonts w:hint="eastAsia"/>
          <w:b/>
          <w:sz w:val="28"/>
          <w:szCs w:val="28"/>
          <w:lang w:val="en-US" w:eastAsia="zh-CN"/>
        </w:rPr>
        <w:t>六</w:t>
      </w:r>
      <w:r>
        <w:rPr>
          <w:b/>
          <w:sz w:val="28"/>
          <w:szCs w:val="28"/>
        </w:rPr>
        <w:t>：</w:t>
      </w:r>
    </w:p>
    <w:p>
      <w:pPr>
        <w:spacing w:beforeLines="50" w:afterLines="50" w:line="360" w:lineRule="auto"/>
        <w:jc w:val="center"/>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承</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诺</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函</w:t>
      </w:r>
    </w:p>
    <w:p>
      <w:pPr>
        <w:autoSpaceDE w:val="0"/>
        <w:autoSpaceDN w:val="0"/>
        <w:adjustRightInd w:val="0"/>
        <w:spacing w:before="240" w:afterLines="100" w:line="360" w:lineRule="auto"/>
        <w:jc w:val="left"/>
        <w:rPr>
          <w:rFonts w:ascii="宋体" w:hAnsi="宋体"/>
          <w:b/>
          <w:kern w:val="0"/>
          <w:sz w:val="28"/>
          <w:szCs w:val="28"/>
        </w:rPr>
      </w:pPr>
      <w:r>
        <w:rPr>
          <w:rFonts w:hint="eastAsia" w:ascii="宋体" w:hAnsi="宋体"/>
          <w:b/>
          <w:sz w:val="28"/>
          <w:szCs w:val="28"/>
          <w:lang w:val="en-US" w:eastAsia="zh-CN"/>
        </w:rPr>
        <w:t>广东省江门市质量计量监督检测所、江门市新会区质量技术监督检测所、广东省鹤山市质量技术监督检测所</w:t>
      </w:r>
      <w:r>
        <w:rPr>
          <w:rFonts w:hint="eastAsia" w:ascii="宋体" w:hAnsi="宋体"/>
          <w:b/>
          <w:sz w:val="28"/>
          <w:szCs w:val="28"/>
        </w:rPr>
        <w:t>：</w:t>
      </w:r>
    </w:p>
    <w:p>
      <w:pPr>
        <w:snapToGrid w:val="0"/>
        <w:spacing w:beforeLines="50" w:line="360" w:lineRule="auto"/>
        <w:ind w:firstLine="560" w:firstLineChars="200"/>
        <w:rPr>
          <w:rFonts w:ascii="宋体" w:hAnsi="宋体"/>
          <w:sz w:val="28"/>
          <w:szCs w:val="28"/>
        </w:rPr>
      </w:pPr>
      <w:r>
        <w:rPr>
          <w:rFonts w:hint="eastAsia" w:ascii="宋体" w:hAnsi="宋体" w:cs="宋体"/>
          <w:sz w:val="28"/>
          <w:szCs w:val="28"/>
        </w:rPr>
        <w:t>关于贵单位</w:t>
      </w:r>
      <w:r>
        <w:rPr>
          <w:rFonts w:hint="eastAsia" w:ascii="宋体" w:hAnsi="宋体"/>
          <w:sz w:val="28"/>
          <w:szCs w:val="28"/>
        </w:rPr>
        <w:t>发布工作服的采购公告，本公司（</w:t>
      </w:r>
      <w:r>
        <w:rPr>
          <w:rFonts w:hint="eastAsia" w:ascii="宋体" w:hAnsi="宋体"/>
          <w:sz w:val="28"/>
          <w:szCs w:val="28"/>
          <w:lang w:eastAsia="zh-CN"/>
        </w:rPr>
        <w:t>单位</w:t>
      </w:r>
      <w:r>
        <w:rPr>
          <w:rFonts w:hint="eastAsia" w:ascii="宋体" w:hAnsi="宋体"/>
          <w:sz w:val="28"/>
          <w:szCs w:val="28"/>
        </w:rPr>
        <w:t>）愿意参加遴选，并承诺：</w:t>
      </w:r>
    </w:p>
    <w:p>
      <w:pPr>
        <w:snapToGrid w:val="0"/>
        <w:spacing w:beforeLines="50" w:line="360" w:lineRule="auto"/>
        <w:ind w:firstLine="560" w:firstLineChars="200"/>
        <w:rPr>
          <w:rFonts w:ascii="宋体" w:hAnsi="宋体" w:cs="宋体"/>
          <w:sz w:val="28"/>
          <w:szCs w:val="28"/>
        </w:rPr>
      </w:pPr>
      <w:r>
        <w:rPr>
          <w:rFonts w:hint="eastAsia" w:ascii="宋体" w:hAnsi="宋体" w:cs="宋体"/>
          <w:sz w:val="28"/>
          <w:szCs w:val="28"/>
        </w:rPr>
        <w:t>本公司（</w:t>
      </w:r>
      <w:r>
        <w:rPr>
          <w:rFonts w:hint="eastAsia" w:ascii="宋体" w:hAnsi="宋体" w:cs="宋体"/>
          <w:sz w:val="28"/>
          <w:szCs w:val="28"/>
          <w:lang w:eastAsia="zh-CN"/>
        </w:rPr>
        <w:t>单位</w:t>
      </w:r>
      <w:r>
        <w:rPr>
          <w:rFonts w:hint="eastAsia" w:ascii="宋体" w:hAnsi="宋体" w:cs="宋体"/>
          <w:sz w:val="28"/>
          <w:szCs w:val="28"/>
        </w:rPr>
        <w:t>）在本项目中会随时进行服务支持。同时向用户提供量身定做服务。</w:t>
      </w:r>
    </w:p>
    <w:p>
      <w:pPr>
        <w:snapToGrid w:val="0"/>
        <w:spacing w:beforeLines="50" w:line="360" w:lineRule="auto"/>
        <w:ind w:firstLine="560" w:firstLineChars="200"/>
        <w:rPr>
          <w:rFonts w:ascii="宋体" w:hAnsi="宋体" w:cs="宋体"/>
          <w:sz w:val="28"/>
          <w:szCs w:val="28"/>
        </w:rPr>
      </w:pPr>
      <w:r>
        <w:rPr>
          <w:rFonts w:hint="eastAsia" w:ascii="宋体" w:hAnsi="宋体" w:cs="宋体"/>
          <w:sz w:val="28"/>
          <w:szCs w:val="28"/>
        </w:rPr>
        <w:t>否则，由此所造成的损失、不良后果及法律责任，一律由我公司（</w:t>
      </w:r>
      <w:r>
        <w:rPr>
          <w:rFonts w:hint="eastAsia" w:ascii="宋体" w:hAnsi="宋体" w:cs="宋体"/>
          <w:sz w:val="28"/>
          <w:szCs w:val="28"/>
          <w:lang w:eastAsia="zh-CN"/>
        </w:rPr>
        <w:t>单位</w:t>
      </w:r>
      <w:r>
        <w:rPr>
          <w:rFonts w:hint="eastAsia" w:ascii="宋体" w:hAnsi="宋体" w:cs="宋体"/>
          <w:sz w:val="28"/>
          <w:szCs w:val="28"/>
        </w:rPr>
        <w:t>）承担。</w:t>
      </w:r>
    </w:p>
    <w:p>
      <w:pPr>
        <w:spacing w:beforeLines="50" w:line="360" w:lineRule="auto"/>
        <w:rPr>
          <w:rFonts w:ascii="宋体" w:hAnsi="宋体"/>
          <w:sz w:val="28"/>
          <w:szCs w:val="28"/>
        </w:rPr>
      </w:pPr>
    </w:p>
    <w:p>
      <w:pPr>
        <w:wordWrap w:val="0"/>
        <w:spacing w:line="360" w:lineRule="auto"/>
        <w:jc w:val="both"/>
        <w:rPr>
          <w:rFonts w:hint="eastAsia" w:ascii="宋体" w:hAnsi="宋体" w:cs="宋体"/>
          <w:spacing w:val="4"/>
          <w:sz w:val="28"/>
          <w:szCs w:val="28"/>
          <w:lang w:val="en-US" w:eastAsia="zh-CN"/>
        </w:rPr>
      </w:pPr>
    </w:p>
    <w:p>
      <w:pPr>
        <w:wordWrap w:val="0"/>
        <w:spacing w:line="360" w:lineRule="auto"/>
        <w:ind w:firstLine="2592" w:firstLineChars="900"/>
        <w:jc w:val="both"/>
        <w:rPr>
          <w:rFonts w:ascii="宋体" w:hAnsi="宋体"/>
          <w:sz w:val="28"/>
          <w:szCs w:val="28"/>
          <w:u w:val="single"/>
        </w:rPr>
      </w:pPr>
      <w:r>
        <w:rPr>
          <w:rFonts w:hint="eastAsia" w:ascii="宋体" w:hAnsi="宋体" w:cs="宋体"/>
          <w:spacing w:val="4"/>
          <w:sz w:val="28"/>
          <w:szCs w:val="28"/>
          <w:lang w:val="en-US" w:eastAsia="zh-CN"/>
        </w:rPr>
        <w:t xml:space="preserve">  </w:t>
      </w:r>
      <w:r>
        <w:rPr>
          <w:rFonts w:hint="eastAsia" w:ascii="宋体" w:hAnsi="宋体" w:cs="宋体"/>
          <w:spacing w:val="4"/>
          <w:sz w:val="28"/>
          <w:szCs w:val="28"/>
        </w:rPr>
        <w:t>供应商名称（</w:t>
      </w:r>
      <w:r>
        <w:rPr>
          <w:rFonts w:hint="eastAsia" w:ascii="宋体" w:hAnsi="宋体" w:cs="宋体"/>
          <w:sz w:val="28"/>
          <w:szCs w:val="28"/>
        </w:rPr>
        <w:t>单位盖</w:t>
      </w:r>
      <w:r>
        <w:rPr>
          <w:rFonts w:hint="eastAsia" w:ascii="宋体" w:hAnsi="宋体" w:cs="宋体"/>
          <w:spacing w:val="4"/>
          <w:sz w:val="28"/>
          <w:szCs w:val="28"/>
        </w:rPr>
        <w:t>公章）：</w:t>
      </w:r>
    </w:p>
    <w:p>
      <w:pPr>
        <w:spacing w:beforeLines="50" w:line="360" w:lineRule="auto"/>
        <w:ind w:firstLine="5600" w:firstLineChars="2000"/>
        <w:rPr>
          <w:rFonts w:ascii="宋体" w:hAnsi="宋体"/>
          <w:sz w:val="28"/>
          <w:szCs w:val="28"/>
        </w:rPr>
      </w:pPr>
      <w:r>
        <w:rPr>
          <w:rFonts w:hint="eastAsia" w:ascii="宋体" w:hAnsi="宋体"/>
          <w:sz w:val="28"/>
          <w:szCs w:val="28"/>
        </w:rPr>
        <w:t>日期：</w:t>
      </w:r>
    </w:p>
    <w:sectPr>
      <w:footerReference r:id="rId3" w:type="default"/>
      <w:pgSz w:w="11906" w:h="16838"/>
      <w:pgMar w:top="1440" w:right="1080" w:bottom="1440" w:left="10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FA413"/>
    <w:multiLevelType w:val="singleLevel"/>
    <w:tmpl w:val="F0DFA413"/>
    <w:lvl w:ilvl="0" w:tentative="0">
      <w:start w:val="1"/>
      <w:numFmt w:val="decimal"/>
      <w:lvlText w:val="%1."/>
      <w:lvlJc w:val="left"/>
      <w:pPr>
        <w:tabs>
          <w:tab w:val="left" w:pos="312"/>
        </w:tabs>
      </w:pPr>
    </w:lvl>
  </w:abstractNum>
  <w:abstractNum w:abstractNumId="1">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81CCD5"/>
    <w:multiLevelType w:val="singleLevel"/>
    <w:tmpl w:val="7F81CCD5"/>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607BF"/>
    <w:rsid w:val="00016EBA"/>
    <w:rsid w:val="00023193"/>
    <w:rsid w:val="00027B0A"/>
    <w:rsid w:val="0003284D"/>
    <w:rsid w:val="00062786"/>
    <w:rsid w:val="000762B4"/>
    <w:rsid w:val="000C33CB"/>
    <w:rsid w:val="000D1B9E"/>
    <w:rsid w:val="000E2315"/>
    <w:rsid w:val="001402DF"/>
    <w:rsid w:val="001607BF"/>
    <w:rsid w:val="00165FBD"/>
    <w:rsid w:val="00173CC0"/>
    <w:rsid w:val="001814A9"/>
    <w:rsid w:val="00182DF3"/>
    <w:rsid w:val="00193C47"/>
    <w:rsid w:val="001D4104"/>
    <w:rsid w:val="00250491"/>
    <w:rsid w:val="002600A3"/>
    <w:rsid w:val="00270E5C"/>
    <w:rsid w:val="002740C7"/>
    <w:rsid w:val="002D2F62"/>
    <w:rsid w:val="0036081E"/>
    <w:rsid w:val="003F0782"/>
    <w:rsid w:val="003F4E2E"/>
    <w:rsid w:val="0041590F"/>
    <w:rsid w:val="00442DBB"/>
    <w:rsid w:val="004816B4"/>
    <w:rsid w:val="00490EA7"/>
    <w:rsid w:val="00490F49"/>
    <w:rsid w:val="0049332B"/>
    <w:rsid w:val="00495541"/>
    <w:rsid w:val="004B0840"/>
    <w:rsid w:val="004C288A"/>
    <w:rsid w:val="004E2E66"/>
    <w:rsid w:val="00514F75"/>
    <w:rsid w:val="00523018"/>
    <w:rsid w:val="00574935"/>
    <w:rsid w:val="00574B08"/>
    <w:rsid w:val="00581781"/>
    <w:rsid w:val="00587B52"/>
    <w:rsid w:val="005C68A7"/>
    <w:rsid w:val="005D7C4A"/>
    <w:rsid w:val="005F2D60"/>
    <w:rsid w:val="00630EF4"/>
    <w:rsid w:val="00661E7C"/>
    <w:rsid w:val="00662D1D"/>
    <w:rsid w:val="00664CC3"/>
    <w:rsid w:val="00667718"/>
    <w:rsid w:val="006746D7"/>
    <w:rsid w:val="006A0A46"/>
    <w:rsid w:val="006D1E03"/>
    <w:rsid w:val="006D669D"/>
    <w:rsid w:val="00711EEC"/>
    <w:rsid w:val="007127D9"/>
    <w:rsid w:val="0071705A"/>
    <w:rsid w:val="0074503B"/>
    <w:rsid w:val="007523A4"/>
    <w:rsid w:val="00753840"/>
    <w:rsid w:val="00796914"/>
    <w:rsid w:val="007E49F8"/>
    <w:rsid w:val="007E4DB9"/>
    <w:rsid w:val="007E5E5F"/>
    <w:rsid w:val="007F0785"/>
    <w:rsid w:val="008435CF"/>
    <w:rsid w:val="008B49CA"/>
    <w:rsid w:val="008B6874"/>
    <w:rsid w:val="008C2632"/>
    <w:rsid w:val="008C6996"/>
    <w:rsid w:val="008E2CC7"/>
    <w:rsid w:val="00904552"/>
    <w:rsid w:val="00926DC9"/>
    <w:rsid w:val="00927553"/>
    <w:rsid w:val="00930BF7"/>
    <w:rsid w:val="0094209E"/>
    <w:rsid w:val="00945403"/>
    <w:rsid w:val="0096390C"/>
    <w:rsid w:val="0097028D"/>
    <w:rsid w:val="009B4D8E"/>
    <w:rsid w:val="009C6AAF"/>
    <w:rsid w:val="009D25F8"/>
    <w:rsid w:val="009F2A3C"/>
    <w:rsid w:val="00A05C0A"/>
    <w:rsid w:val="00A27829"/>
    <w:rsid w:val="00A32E0D"/>
    <w:rsid w:val="00A33F3E"/>
    <w:rsid w:val="00A359EF"/>
    <w:rsid w:val="00A52B51"/>
    <w:rsid w:val="00AB1E25"/>
    <w:rsid w:val="00AD4501"/>
    <w:rsid w:val="00AE4C4C"/>
    <w:rsid w:val="00B05DC0"/>
    <w:rsid w:val="00B75867"/>
    <w:rsid w:val="00BA6CB8"/>
    <w:rsid w:val="00BB635D"/>
    <w:rsid w:val="00C2760C"/>
    <w:rsid w:val="00C44320"/>
    <w:rsid w:val="00C73685"/>
    <w:rsid w:val="00C76857"/>
    <w:rsid w:val="00C90D9D"/>
    <w:rsid w:val="00CB3045"/>
    <w:rsid w:val="00CF1690"/>
    <w:rsid w:val="00D00AB2"/>
    <w:rsid w:val="00D143CA"/>
    <w:rsid w:val="00D2409E"/>
    <w:rsid w:val="00DB2A01"/>
    <w:rsid w:val="00DC1D0A"/>
    <w:rsid w:val="00DE7955"/>
    <w:rsid w:val="00E03E0F"/>
    <w:rsid w:val="00E07207"/>
    <w:rsid w:val="00E25C32"/>
    <w:rsid w:val="00E70D5B"/>
    <w:rsid w:val="00E7232C"/>
    <w:rsid w:val="00E729A1"/>
    <w:rsid w:val="00E83FE5"/>
    <w:rsid w:val="00E91F44"/>
    <w:rsid w:val="00EA3D59"/>
    <w:rsid w:val="00EB5B61"/>
    <w:rsid w:val="00F04DC1"/>
    <w:rsid w:val="00F254B8"/>
    <w:rsid w:val="00F35175"/>
    <w:rsid w:val="00F40018"/>
    <w:rsid w:val="00F95002"/>
    <w:rsid w:val="00FB7BAD"/>
    <w:rsid w:val="011F1764"/>
    <w:rsid w:val="0174313B"/>
    <w:rsid w:val="01CD2B81"/>
    <w:rsid w:val="022C641E"/>
    <w:rsid w:val="03A42787"/>
    <w:rsid w:val="04441954"/>
    <w:rsid w:val="04554A34"/>
    <w:rsid w:val="05E95247"/>
    <w:rsid w:val="06287BAE"/>
    <w:rsid w:val="07237F31"/>
    <w:rsid w:val="08D25907"/>
    <w:rsid w:val="08D33389"/>
    <w:rsid w:val="09331153"/>
    <w:rsid w:val="09CD6E24"/>
    <w:rsid w:val="0BE43F91"/>
    <w:rsid w:val="0D300882"/>
    <w:rsid w:val="0D716C1A"/>
    <w:rsid w:val="0DC94D0B"/>
    <w:rsid w:val="0DD15D3A"/>
    <w:rsid w:val="0DDA0BC8"/>
    <w:rsid w:val="0E0130FC"/>
    <w:rsid w:val="10480B79"/>
    <w:rsid w:val="10610AC2"/>
    <w:rsid w:val="10BA35A3"/>
    <w:rsid w:val="121D5546"/>
    <w:rsid w:val="12B82CC5"/>
    <w:rsid w:val="149669D2"/>
    <w:rsid w:val="169446B6"/>
    <w:rsid w:val="16FA16C0"/>
    <w:rsid w:val="172E0C15"/>
    <w:rsid w:val="18D347C9"/>
    <w:rsid w:val="193E1C7A"/>
    <w:rsid w:val="19E70E0E"/>
    <w:rsid w:val="1A1A1BD8"/>
    <w:rsid w:val="1A51712E"/>
    <w:rsid w:val="1A880997"/>
    <w:rsid w:val="1AEC4E38"/>
    <w:rsid w:val="1B395A2D"/>
    <w:rsid w:val="1B64208F"/>
    <w:rsid w:val="1BEE69DE"/>
    <w:rsid w:val="1C174926"/>
    <w:rsid w:val="1C64712D"/>
    <w:rsid w:val="1C847BA0"/>
    <w:rsid w:val="1C8C09D3"/>
    <w:rsid w:val="1CE13FEE"/>
    <w:rsid w:val="1CFA7117"/>
    <w:rsid w:val="1D2D666C"/>
    <w:rsid w:val="1D3614FA"/>
    <w:rsid w:val="1D8006C2"/>
    <w:rsid w:val="1DE6389C"/>
    <w:rsid w:val="1DE77530"/>
    <w:rsid w:val="1E18395C"/>
    <w:rsid w:val="1E590D06"/>
    <w:rsid w:val="1F182311"/>
    <w:rsid w:val="1FA651C9"/>
    <w:rsid w:val="1FF6215C"/>
    <w:rsid w:val="2012512B"/>
    <w:rsid w:val="204A0B08"/>
    <w:rsid w:val="208005FD"/>
    <w:rsid w:val="228A7CB0"/>
    <w:rsid w:val="22E73154"/>
    <w:rsid w:val="22F80D5A"/>
    <w:rsid w:val="23BA3F2A"/>
    <w:rsid w:val="247D5464"/>
    <w:rsid w:val="2524677D"/>
    <w:rsid w:val="25493139"/>
    <w:rsid w:val="257A3908"/>
    <w:rsid w:val="25BD5676"/>
    <w:rsid w:val="27054B9C"/>
    <w:rsid w:val="277A3F49"/>
    <w:rsid w:val="28101DD7"/>
    <w:rsid w:val="28E76E28"/>
    <w:rsid w:val="29541B7C"/>
    <w:rsid w:val="295F272E"/>
    <w:rsid w:val="29A71464"/>
    <w:rsid w:val="29AE46ED"/>
    <w:rsid w:val="29DF4E41"/>
    <w:rsid w:val="2AA8279A"/>
    <w:rsid w:val="2D040000"/>
    <w:rsid w:val="2D3548E7"/>
    <w:rsid w:val="2D4C0361"/>
    <w:rsid w:val="2DAA26FA"/>
    <w:rsid w:val="2EAF38C9"/>
    <w:rsid w:val="2EDC7421"/>
    <w:rsid w:val="311D3AB1"/>
    <w:rsid w:val="31453952"/>
    <w:rsid w:val="322012E8"/>
    <w:rsid w:val="32BA5C47"/>
    <w:rsid w:val="331B1D66"/>
    <w:rsid w:val="33CB1CAD"/>
    <w:rsid w:val="34E90CA1"/>
    <w:rsid w:val="3570223A"/>
    <w:rsid w:val="35EA4102"/>
    <w:rsid w:val="363A5186"/>
    <w:rsid w:val="36832FFC"/>
    <w:rsid w:val="36C7606F"/>
    <w:rsid w:val="36EF39B0"/>
    <w:rsid w:val="376E50B8"/>
    <w:rsid w:val="38957564"/>
    <w:rsid w:val="38E7228F"/>
    <w:rsid w:val="39246912"/>
    <w:rsid w:val="3A446DC3"/>
    <w:rsid w:val="3C762A42"/>
    <w:rsid w:val="3CA2246A"/>
    <w:rsid w:val="3E025A4C"/>
    <w:rsid w:val="3EC07236"/>
    <w:rsid w:val="3F6564C4"/>
    <w:rsid w:val="3FA26DED"/>
    <w:rsid w:val="40A75C9F"/>
    <w:rsid w:val="40A91EBA"/>
    <w:rsid w:val="41183A3E"/>
    <w:rsid w:val="41432DC5"/>
    <w:rsid w:val="424C1853"/>
    <w:rsid w:val="42683702"/>
    <w:rsid w:val="433A3A5A"/>
    <w:rsid w:val="44C025DD"/>
    <w:rsid w:val="45CB2ACD"/>
    <w:rsid w:val="46047346"/>
    <w:rsid w:val="464239D2"/>
    <w:rsid w:val="46BE228D"/>
    <w:rsid w:val="46ED492F"/>
    <w:rsid w:val="472033C0"/>
    <w:rsid w:val="47410674"/>
    <w:rsid w:val="4A560724"/>
    <w:rsid w:val="4B9A5798"/>
    <w:rsid w:val="4C5A2FC3"/>
    <w:rsid w:val="4D0E7878"/>
    <w:rsid w:val="4D3E0728"/>
    <w:rsid w:val="4D7A022C"/>
    <w:rsid w:val="4EA8761A"/>
    <w:rsid w:val="4F182C56"/>
    <w:rsid w:val="4F4A4C24"/>
    <w:rsid w:val="4FB16BA6"/>
    <w:rsid w:val="5027550C"/>
    <w:rsid w:val="50E214C3"/>
    <w:rsid w:val="51A61200"/>
    <w:rsid w:val="51E86B50"/>
    <w:rsid w:val="52A720A8"/>
    <w:rsid w:val="534F1156"/>
    <w:rsid w:val="53947065"/>
    <w:rsid w:val="543350B2"/>
    <w:rsid w:val="54CD1A2D"/>
    <w:rsid w:val="54D4167C"/>
    <w:rsid w:val="55946373"/>
    <w:rsid w:val="55B164CB"/>
    <w:rsid w:val="55FC469E"/>
    <w:rsid w:val="565A678F"/>
    <w:rsid w:val="5750174C"/>
    <w:rsid w:val="575E42E5"/>
    <w:rsid w:val="577C7118"/>
    <w:rsid w:val="57E02F3B"/>
    <w:rsid w:val="57F70FE0"/>
    <w:rsid w:val="58101A31"/>
    <w:rsid w:val="58BA0D1E"/>
    <w:rsid w:val="5957661E"/>
    <w:rsid w:val="59B853BE"/>
    <w:rsid w:val="5A04583D"/>
    <w:rsid w:val="5A0F20DD"/>
    <w:rsid w:val="5AF73B4C"/>
    <w:rsid w:val="5B2C65A4"/>
    <w:rsid w:val="5BB90387"/>
    <w:rsid w:val="5D0019A2"/>
    <w:rsid w:val="5D327BF3"/>
    <w:rsid w:val="5D515F58"/>
    <w:rsid w:val="5F01496B"/>
    <w:rsid w:val="5F1C4732"/>
    <w:rsid w:val="5FE252DE"/>
    <w:rsid w:val="60107CD0"/>
    <w:rsid w:val="606232AE"/>
    <w:rsid w:val="61FF1DD5"/>
    <w:rsid w:val="62184EFE"/>
    <w:rsid w:val="62270CF1"/>
    <w:rsid w:val="628345AD"/>
    <w:rsid w:val="629F46AC"/>
    <w:rsid w:val="63590D8D"/>
    <w:rsid w:val="635F5FC2"/>
    <w:rsid w:val="63AE4099"/>
    <w:rsid w:val="63FE731D"/>
    <w:rsid w:val="64CD3D47"/>
    <w:rsid w:val="65635037"/>
    <w:rsid w:val="659473B3"/>
    <w:rsid w:val="65A501C1"/>
    <w:rsid w:val="66875B92"/>
    <w:rsid w:val="66897701"/>
    <w:rsid w:val="669F7A84"/>
    <w:rsid w:val="673C1CED"/>
    <w:rsid w:val="675B2D96"/>
    <w:rsid w:val="677E3A5B"/>
    <w:rsid w:val="680C0D40"/>
    <w:rsid w:val="684447FF"/>
    <w:rsid w:val="684711DF"/>
    <w:rsid w:val="686F6F9F"/>
    <w:rsid w:val="68C97D87"/>
    <w:rsid w:val="6B24387B"/>
    <w:rsid w:val="6BCA6DBC"/>
    <w:rsid w:val="6C3D203B"/>
    <w:rsid w:val="6C6509E5"/>
    <w:rsid w:val="6CCE51D0"/>
    <w:rsid w:val="6CEE7645"/>
    <w:rsid w:val="6CF959D6"/>
    <w:rsid w:val="6E2C6ABC"/>
    <w:rsid w:val="6F262767"/>
    <w:rsid w:val="6F345300"/>
    <w:rsid w:val="6F395F05"/>
    <w:rsid w:val="6FFA3DC5"/>
    <w:rsid w:val="70943A54"/>
    <w:rsid w:val="71511DF8"/>
    <w:rsid w:val="72113E2E"/>
    <w:rsid w:val="72D231ED"/>
    <w:rsid w:val="74666E87"/>
    <w:rsid w:val="755A5196"/>
    <w:rsid w:val="767E1A75"/>
    <w:rsid w:val="77D15304"/>
    <w:rsid w:val="78E037DD"/>
    <w:rsid w:val="7922186B"/>
    <w:rsid w:val="792B21E5"/>
    <w:rsid w:val="793841F3"/>
    <w:rsid w:val="79FA2D06"/>
    <w:rsid w:val="7A211BEB"/>
    <w:rsid w:val="7A335389"/>
    <w:rsid w:val="7BB54F6D"/>
    <w:rsid w:val="7C583885"/>
    <w:rsid w:val="7D7541E1"/>
    <w:rsid w:val="7DDF06CB"/>
    <w:rsid w:val="7DF847BA"/>
    <w:rsid w:val="7DFA5AF4"/>
    <w:rsid w:val="7E16285C"/>
    <w:rsid w:val="7E1B4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7"/>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eastAsiaTheme="minorEastAsia"/>
      <w:szCs w:val="21"/>
    </w:rPr>
  </w:style>
  <w:style w:type="paragraph" w:styleId="5">
    <w:name w:val="Date"/>
    <w:basedOn w:val="1"/>
    <w:next w:val="1"/>
    <w:link w:val="16"/>
    <w:qFormat/>
    <w:uiPriority w:val="0"/>
    <w:pPr>
      <w:ind w:left="100" w:leftChars="2500"/>
    </w:pPr>
  </w:style>
  <w:style w:type="paragraph" w:styleId="6">
    <w:name w:val="Balloon Text"/>
    <w:basedOn w:val="1"/>
    <w:link w:val="18"/>
    <w:semiHidden/>
    <w:unhideWhenUsed/>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编号"/>
    <w:basedOn w:val="1"/>
    <w:next w:val="14"/>
    <w:qFormat/>
    <w:uiPriority w:val="34"/>
    <w:pPr>
      <w:ind w:firstLine="420" w:firstLineChars="200"/>
    </w:pPr>
    <w:rPr>
      <w:rFonts w:ascii="Calibri" w:hAnsi="Calibri"/>
      <w:szCs w:val="22"/>
    </w:rPr>
  </w:style>
  <w:style w:type="paragraph" w:styleId="14">
    <w:name w:val="List Paragraph"/>
    <w:basedOn w:val="1"/>
    <w:qFormat/>
    <w:uiPriority w:val="34"/>
    <w:pPr>
      <w:ind w:firstLine="420" w:firstLineChars="200"/>
    </w:pPr>
  </w:style>
  <w:style w:type="character" w:customStyle="1" w:styleId="15">
    <w:name w:val="页眉 Char"/>
    <w:basedOn w:val="12"/>
    <w:link w:val="8"/>
    <w:qFormat/>
    <w:uiPriority w:val="0"/>
    <w:rPr>
      <w:kern w:val="2"/>
      <w:sz w:val="18"/>
      <w:szCs w:val="18"/>
    </w:rPr>
  </w:style>
  <w:style w:type="character" w:customStyle="1" w:styleId="16">
    <w:name w:val="日期 Char"/>
    <w:basedOn w:val="12"/>
    <w:link w:val="5"/>
    <w:qFormat/>
    <w:uiPriority w:val="0"/>
    <w:rPr>
      <w:kern w:val="2"/>
      <w:sz w:val="21"/>
      <w:szCs w:val="24"/>
    </w:rPr>
  </w:style>
  <w:style w:type="character" w:customStyle="1" w:styleId="17">
    <w:name w:val="标题 3 Char"/>
    <w:basedOn w:val="12"/>
    <w:link w:val="3"/>
    <w:semiHidden/>
    <w:qFormat/>
    <w:uiPriority w:val="0"/>
    <w:rPr>
      <w:b/>
      <w:bCs/>
      <w:kern w:val="2"/>
      <w:sz w:val="32"/>
      <w:szCs w:val="32"/>
    </w:rPr>
  </w:style>
  <w:style w:type="character" w:customStyle="1" w:styleId="18">
    <w:name w:val="批注框文本 Char"/>
    <w:basedOn w:val="12"/>
    <w:link w:val="6"/>
    <w:semiHidden/>
    <w:qFormat/>
    <w:uiPriority w:val="0"/>
    <w:rPr>
      <w:kern w:val="2"/>
      <w:sz w:val="18"/>
      <w:szCs w:val="18"/>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Normal_0_3"/>
    <w:qFormat/>
    <w:uiPriority w:val="0"/>
    <w:rPr>
      <w:rFonts w:hint="default"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224</Words>
  <Characters>1279</Characters>
  <Lines>10</Lines>
  <Paragraphs>2</Paragraphs>
  <TotalTime>12</TotalTime>
  <ScaleCrop>false</ScaleCrop>
  <LinksUpToDate>false</LinksUpToDate>
  <CharactersWithSpaces>1501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2025-05-09T03:00:00Z</dcterms:created>
  <dc:creator>林云莉</dc:creator>
  <cp:lastModifiedBy>jls_bg1</cp:lastModifiedBy>
  <cp:lastPrinted>2025-07-28T04:17:00Z</cp:lastPrinted>
  <dcterms:modified xsi:type="dcterms:W3CDTF">2025-07-30T07:20:13Z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C36CE4CD36F343B8A080755C65A3675A</vt:lpwstr>
  </property>
</Properties>
</file>