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sz w:val="32"/>
          <w:szCs w:val="32"/>
          <w:lang w:val="en-US" w:eastAsia="zh-CN"/>
        </w:rPr>
      </w:pPr>
      <w:r>
        <w:rPr>
          <w:rFonts w:hint="eastAsia" w:ascii="黑体" w:hAnsi="黑体" w:eastAsia="黑体"/>
          <w:sz w:val="32"/>
          <w:szCs w:val="32"/>
          <w:lang w:val="en-US" w:eastAsia="zh-CN"/>
        </w:rPr>
        <w:t>附件1:</w:t>
      </w:r>
    </w:p>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珠西检测平台物业管理服务采购（第二次</w:t>
      </w:r>
      <w:bookmarkStart w:id="14" w:name="_GoBack"/>
      <w:bookmarkEnd w:id="14"/>
      <w:r>
        <w:rPr>
          <w:rFonts w:hint="eastAsia" w:ascii="黑体" w:hAnsi="黑体" w:eastAsia="黑体"/>
          <w:sz w:val="36"/>
          <w:szCs w:val="36"/>
          <w:lang w:val="en-US" w:eastAsia="zh-CN"/>
        </w:rPr>
        <w:t>）</w:t>
      </w:r>
    </w:p>
    <w:p>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采购需求</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175"/>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项目概况：</w:t>
      </w:r>
    </w:p>
    <w:p>
      <w:pPr>
        <w:pStyle w:val="14"/>
        <w:numPr>
          <w:ilvl w:val="0"/>
          <w:numId w:val="2"/>
        </w:numPr>
        <w:spacing w:line="360" w:lineRule="auto"/>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采购项目名称：珠西检测平台物业管理服务采购（第二次）</w:t>
      </w:r>
    </w:p>
    <w:p>
      <w:pPr>
        <w:pStyle w:val="14"/>
        <w:numPr>
          <w:ilvl w:val="0"/>
          <w:numId w:val="2"/>
        </w:numPr>
        <w:spacing w:line="360" w:lineRule="auto"/>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服务期限：</w:t>
      </w:r>
      <w:r>
        <w:rPr>
          <w:rFonts w:hint="eastAsia" w:ascii="宋体" w:hAnsi="宋体" w:eastAsia="宋体" w:cs="宋体"/>
          <w:i w:val="0"/>
          <w:iCs w:val="0"/>
          <w:caps w:val="0"/>
          <w:color w:val="auto"/>
          <w:spacing w:val="0"/>
          <w:sz w:val="24"/>
          <w:szCs w:val="24"/>
          <w:shd w:val="clear" w:color="auto" w:fill="FFFFFF"/>
        </w:rPr>
        <w:t>2025年7月1日</w:t>
      </w:r>
      <w:r>
        <w:rPr>
          <w:rFonts w:hint="eastAsia" w:ascii="宋体" w:hAnsi="宋体" w:eastAsia="宋体" w:cs="宋体"/>
          <w:i w:val="0"/>
          <w:iCs w:val="0"/>
          <w:caps w:val="0"/>
          <w:color w:val="auto"/>
          <w:spacing w:val="0"/>
          <w:sz w:val="24"/>
          <w:szCs w:val="24"/>
          <w:shd w:val="clear" w:color="auto" w:fill="FFFFFF"/>
          <w:lang w:val="en-US" w:eastAsia="zh-CN"/>
        </w:rPr>
        <w:t>至</w:t>
      </w:r>
      <w:r>
        <w:rPr>
          <w:rFonts w:hint="eastAsia" w:ascii="宋体" w:hAnsi="宋体" w:eastAsia="宋体" w:cs="宋体"/>
          <w:i w:val="0"/>
          <w:iCs w:val="0"/>
          <w:caps w:val="0"/>
          <w:color w:val="auto"/>
          <w:spacing w:val="0"/>
          <w:sz w:val="24"/>
          <w:szCs w:val="24"/>
          <w:shd w:val="clear" w:color="auto" w:fill="FFFFFF"/>
        </w:rPr>
        <w:t>2026年6月30日</w:t>
      </w:r>
    </w:p>
    <w:p>
      <w:pPr>
        <w:pStyle w:val="14"/>
        <w:numPr>
          <w:ilvl w:val="0"/>
          <w:numId w:val="2"/>
        </w:numPr>
        <w:spacing w:line="360" w:lineRule="auto"/>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采购预算：</w:t>
      </w:r>
      <w:r>
        <w:rPr>
          <w:rFonts w:hint="eastAsia" w:ascii="宋体" w:hAnsi="宋体" w:eastAsia="宋体" w:cs="宋体"/>
          <w:i w:val="0"/>
          <w:iCs w:val="0"/>
          <w:caps w:val="0"/>
          <w:color w:val="auto"/>
          <w:spacing w:val="0"/>
          <w:sz w:val="24"/>
          <w:szCs w:val="24"/>
          <w:highlight w:val="none"/>
          <w:shd w:val="clear" w:color="auto" w:fill="FFFFFF"/>
          <w:lang w:val="en-US" w:eastAsia="zh-CN"/>
        </w:rPr>
        <w:t>65</w:t>
      </w:r>
      <w:r>
        <w:rPr>
          <w:rFonts w:hint="eastAsia" w:ascii="宋体" w:hAnsi="宋体" w:eastAsia="宋体" w:cs="宋体"/>
          <w:i w:val="0"/>
          <w:iCs w:val="0"/>
          <w:caps w:val="0"/>
          <w:color w:val="auto"/>
          <w:spacing w:val="0"/>
          <w:sz w:val="24"/>
          <w:szCs w:val="24"/>
          <w:highlight w:val="none"/>
          <w:shd w:val="clear" w:color="auto" w:fill="FFFFFF"/>
        </w:rPr>
        <w:t>万元（含税）。</w:t>
      </w:r>
    </w:p>
    <w:p>
      <w:pPr>
        <w:pStyle w:val="14"/>
        <w:numPr>
          <w:ilvl w:val="0"/>
          <w:numId w:val="0"/>
        </w:numPr>
        <w:spacing w:line="360" w:lineRule="auto"/>
        <w:ind w:left="0" w:leftChars="0" w:firstLine="420" w:firstLineChars="175"/>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sz w:val="24"/>
          <w:szCs w:val="24"/>
          <w:lang w:val="en-US" w:eastAsia="zh-CN"/>
        </w:rPr>
        <w:t>4、</w:t>
      </w:r>
      <w:r>
        <w:rPr>
          <w:rFonts w:hint="eastAsia" w:ascii="宋体" w:hAnsi="宋体" w:eastAsia="宋体" w:cs="宋体"/>
          <w:sz w:val="24"/>
          <w:szCs w:val="24"/>
        </w:rPr>
        <w:t>服务方式：本次招标的物业服务，要求中标人按服务范围的要求以完全承包方式为采购人提供各项管理服务。</w:t>
      </w:r>
    </w:p>
    <w:p>
      <w:pPr>
        <w:jc w:val="center"/>
        <w:rPr>
          <w:rFonts w:hint="eastAsia" w:ascii="黑体" w:hAnsi="黑体" w:eastAsia="黑体"/>
          <w:sz w:val="36"/>
          <w:szCs w:val="36"/>
          <w:lang w:val="en-US" w:eastAsia="zh-CN"/>
        </w:rPr>
      </w:pPr>
    </w:p>
    <w:p>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用户需求书</w:t>
      </w:r>
    </w:p>
    <w:p>
      <w:pPr>
        <w:keepNext w:val="0"/>
        <w:keepLines w:val="0"/>
        <w:pageBreakBefore w:val="0"/>
        <w:wordWrap/>
        <w:overflowPunct/>
        <w:topLinePunct w:val="0"/>
        <w:bidi w:val="0"/>
        <w:snapToGrid/>
        <w:spacing w:line="360" w:lineRule="auto"/>
        <w:ind w:left="0" w:leftChars="0" w:firstLine="422" w:firstLineChars="175"/>
        <w:jc w:val="left"/>
        <w:rPr>
          <w:rFonts w:hint="eastAsia" w:ascii="宋体" w:hAnsi="宋体" w:eastAsia="宋体" w:cs="宋体"/>
          <w:b/>
          <w:bCs/>
          <w:sz w:val="24"/>
          <w:szCs w:val="24"/>
          <w:lang w:val="en-US"/>
        </w:rPr>
      </w:pPr>
      <w:bookmarkStart w:id="0" w:name="OLE_LINK3"/>
      <w:r>
        <w:rPr>
          <w:rFonts w:hint="eastAsia" w:ascii="宋体" w:hAnsi="宋体" w:eastAsia="宋体" w:cs="宋体"/>
          <w:b/>
          <w:bCs/>
          <w:sz w:val="24"/>
          <w:szCs w:val="24"/>
          <w:lang w:val="en-US" w:eastAsia="zh-CN"/>
        </w:rPr>
        <w:t>一 、物业概况</w:t>
      </w:r>
    </w:p>
    <w:p>
      <w:pPr>
        <w:keepNext w:val="0"/>
        <w:keepLines w:val="0"/>
        <w:pageBreakBefore w:val="0"/>
        <w:wordWrap/>
        <w:overflowPunct/>
        <w:topLinePunct w:val="0"/>
        <w:bidi w:val="0"/>
        <w:snapToGrid/>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 xml:space="preserve">1. </w:t>
      </w:r>
      <w:bookmarkStart w:id="1" w:name="OLE_LINK4"/>
      <w:r>
        <w:rPr>
          <w:rFonts w:hint="eastAsia" w:ascii="宋体" w:hAnsi="宋体" w:eastAsia="宋体" w:cs="宋体"/>
          <w:sz w:val="24"/>
          <w:szCs w:val="24"/>
          <w:lang w:val="en-US" w:eastAsia="zh-CN"/>
        </w:rPr>
        <w:t>A场地</w:t>
      </w:r>
      <w:r>
        <w:rPr>
          <w:rFonts w:hint="eastAsia" w:ascii="宋体" w:hAnsi="宋体" w:eastAsia="宋体" w:cs="宋体"/>
          <w:sz w:val="24"/>
          <w:szCs w:val="24"/>
        </w:rPr>
        <w:t>：广东省江门市新会区会城江湾路95号（江门市珠西检测平台），区域内全部物业。</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占地面积约</w:t>
      </w:r>
      <w:r>
        <w:rPr>
          <w:rFonts w:hint="eastAsia" w:ascii="宋体" w:hAnsi="宋体" w:eastAsia="宋体" w:cs="宋体"/>
          <w:sz w:val="24"/>
          <w:szCs w:val="24"/>
          <w:lang w:val="en-US" w:eastAsia="zh-CN"/>
        </w:rPr>
        <w:t>30亩地，</w:t>
      </w:r>
      <w:r>
        <w:rPr>
          <w:rFonts w:hint="eastAsia" w:ascii="宋体" w:hAnsi="宋体" w:eastAsia="宋体" w:cs="宋体"/>
          <w:sz w:val="24"/>
          <w:szCs w:val="24"/>
        </w:rPr>
        <w:t>总建筑面积：34990平方米，其中，房屋及附属建筑物、构筑物基本情况：</w:t>
      </w:r>
    </w:p>
    <w:p>
      <w:pPr>
        <w:keepNext w:val="0"/>
        <w:keepLines w:val="0"/>
        <w:pageBreakBefore w:val="0"/>
        <w:numPr>
          <w:ilvl w:val="0"/>
          <w:numId w:val="3"/>
        </w:numPr>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办公及生活大楼：</w:t>
      </w:r>
      <w:r>
        <w:rPr>
          <w:rFonts w:hint="eastAsia" w:ascii="宋体" w:hAnsi="宋体" w:eastAsia="宋体" w:cs="宋体"/>
          <w:sz w:val="24"/>
          <w:szCs w:val="24"/>
          <w:lang w:val="en-US" w:eastAsia="zh-CN"/>
        </w:rPr>
        <w:t>1#检验检测科研楼、2#产业计量测试中心科研楼（未启用）、3#计量测试科研辅楼、4#质量检测中心科研楼（未启用）、电房。</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（2）室外停车场</w:t>
      </w:r>
      <w:r>
        <w:rPr>
          <w:rFonts w:hint="eastAsia" w:ascii="宋体" w:hAnsi="宋体" w:eastAsia="宋体" w:cs="宋体"/>
          <w:sz w:val="24"/>
          <w:szCs w:val="24"/>
          <w:lang w:eastAsia="zh-CN"/>
        </w:rPr>
        <w:t>、</w:t>
      </w:r>
      <w:r>
        <w:rPr>
          <w:rFonts w:hint="eastAsia" w:ascii="宋体" w:hAnsi="宋体" w:eastAsia="宋体" w:cs="宋体"/>
          <w:sz w:val="24"/>
          <w:szCs w:val="24"/>
        </w:rPr>
        <w:t>安保门岗：主出入口1个。</w:t>
      </w:r>
    </w:p>
    <w:bookmarkEnd w:id="0"/>
    <w:bookmarkEnd w:id="1"/>
    <w:p>
      <w:pPr>
        <w:keepNext w:val="0"/>
        <w:keepLines w:val="0"/>
        <w:pageBreakBefore w:val="0"/>
        <w:wordWrap/>
        <w:overflowPunct/>
        <w:topLinePunct w:val="0"/>
        <w:bidi w:val="0"/>
        <w:snapToGrid/>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B场地</w:t>
      </w:r>
      <w:r>
        <w:rPr>
          <w:rFonts w:hint="eastAsia" w:ascii="宋体" w:hAnsi="宋体" w:eastAsia="宋体" w:cs="宋体"/>
          <w:sz w:val="24"/>
          <w:szCs w:val="24"/>
        </w:rPr>
        <w:t>：广东省江门市蓬江区白沙丰盛里11号（白沙</w:t>
      </w:r>
      <w:bookmarkStart w:id="2" w:name="OLE_LINK24"/>
      <w:r>
        <w:rPr>
          <w:rFonts w:hint="eastAsia" w:ascii="宋体" w:hAnsi="宋体" w:eastAsia="宋体" w:cs="宋体"/>
          <w:sz w:val="24"/>
          <w:szCs w:val="24"/>
        </w:rPr>
        <w:t>计量</w:t>
      </w:r>
      <w:bookmarkEnd w:id="2"/>
      <w:r>
        <w:rPr>
          <w:rFonts w:hint="eastAsia" w:ascii="宋体" w:hAnsi="宋体" w:eastAsia="宋体" w:cs="宋体"/>
          <w:sz w:val="24"/>
          <w:szCs w:val="24"/>
        </w:rPr>
        <w:t>大楼），区域内全部物业。</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总建筑面积：2907.13平方米，其中，房屋及附属建筑物、构筑物基本情况：</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（1）办公及生活大楼：1栋计量综合楼。</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（2）安保门岗：出入口1个。</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 xml:space="preserve"> (以上区域及本用户需求书中涉及的各项数据仅供参考，以物业实际情况为准)</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p>
    <w:p>
      <w:pPr>
        <w:pStyle w:val="14"/>
        <w:spacing w:line="360" w:lineRule="auto"/>
        <w:ind w:firstLine="480"/>
        <w:jc w:val="both"/>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物业管理及服务要求 (总体要求)</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采购人作为国家事业单位，在日常工作中有严格的保密要求，工作中要严格落实好安全性、保密性、规范性管理规定等措施，并具有相关行之有效的管理体系。</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广东省江门市质量计量监督检测所、广东省特种设备检测研究院江门检测院后勤主管部门对中标供应商组建的物业管理机构进行业务归口管理。</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采购人对岗位设置、人员选用与日常管理具有监督权和协调权。投标人保证拟派驻本项目的所有服务人员的稳定性，如有工作人员调离，需提前30天以书面形式通知采购人。采购人有权要求投标人更换不尽忠职守的工作人员，投标人须在接到采购人书面通知之日起7日内更换人员，所有更换调整的人员均须具备相同技能 (持证上岗) ，并经过相关工作技能的培训。</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投标人对所录用人员要严格政审，保证录用人员没有刑事犯罪记录，身体健康，有上岗资格证，并严格执行</w:t>
      </w:r>
      <w:r>
        <w:rPr>
          <w:rFonts w:hint="eastAsia" w:ascii="宋体" w:hAnsi="宋体" w:eastAsia="宋体" w:cs="宋体"/>
          <w:sz w:val="24"/>
          <w:szCs w:val="24"/>
          <w:lang w:val="en-US" w:eastAsia="zh-CN"/>
        </w:rPr>
        <w:t>江门市</w:t>
      </w:r>
      <w:r>
        <w:rPr>
          <w:rFonts w:hint="eastAsia" w:ascii="宋体" w:hAnsi="宋体" w:eastAsia="宋体" w:cs="宋体"/>
          <w:sz w:val="24"/>
          <w:szCs w:val="24"/>
        </w:rPr>
        <w:t>职工最低工资标准的通知规定及</w:t>
      </w:r>
      <w:r>
        <w:rPr>
          <w:rFonts w:hint="eastAsia" w:ascii="宋体" w:hAnsi="宋体" w:eastAsia="宋体" w:cs="宋体"/>
          <w:sz w:val="24"/>
          <w:szCs w:val="24"/>
          <w:lang w:val="en-US" w:eastAsia="zh-CN"/>
        </w:rPr>
        <w:t>江门市</w:t>
      </w:r>
      <w:r>
        <w:rPr>
          <w:rFonts w:hint="eastAsia" w:ascii="宋体" w:hAnsi="宋体" w:eastAsia="宋体" w:cs="宋体"/>
          <w:sz w:val="24"/>
          <w:szCs w:val="24"/>
        </w:rPr>
        <w:t>政府有关职工劳动保障规定，为所有录用人员依法购买社会养老保险、医疗工伤险及住房公积金等。</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投标人派驻现场的管理服务人员按岗位要求统一着装，言行规范，注意仪容仪表，公众形象。</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派驻工作人员要遵守采购人的有关规章制度和管理规定，如有违反或损害采购人利益以及违法、违规行为的，采购人有权拒绝中标供应商违规人员在此工作，所造成的一切后果及损失，由中标供应商承担责任并负责赔偿。</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负责制定垃圾分类方案，开展垃圾分类管理，能源消耗，能源数据统计、分析等节能减排工作。投标人需制定科学合理的经济运行和节能降耗措施，提出节能减排的合理化建议，做好办公楼能源消耗和数据统计、分析等节能减排工作，具体如下：</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信息安全与信息保密：基于本项目采购服务范围包含了会务、室内保洁等服务内容，为严防发生泄密事件，投标人在工作中要严格落实好信息安全及信息保密管理等措施，并具有相关的管理体系。</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制定“突发事件应急响应能力”方案。投标人应具备应急调配能力，利用自身资源满足临时应急抽调安全保卫一次性不少于</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0人的调遣能力,对办公楼发生的有关治安、消防、设备设施故障等紧急突发事件能处理及时。</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质量保证体系及措施，投标人能基于对采购项目所需的现状理解，按要求提供满足采购需求的管理模式、组织机构设立、岗位配置及分工，服务质量保证体系、服务管理制度等。</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投标人需做出书面承诺，保证在《中标通知书》发出之日起十五日内签订合同。合同签订后一周内，有能力根据采购人的要求派出足够的服务人员，提前接管本项目的物业服务工作，否则视为放弃中标资格。</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投标人须合法经营，诚信守法，严禁贿赂，严格依照有关法律法规和有关规章制度聘用和管理员工。</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应按照物业服务合同要求，符合国家现行法律法规的要求，使提供的物业管理服务具有流程化和规范化，组织各类服务人员培训，对新入职服务人员进行岗前培训，在职服务人员进行定期培训，员工有专业化的职业素质，有合适有效的教育培训，规范的服务礼仪，为此需具有物业服务体系认证证书。</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color w:val="000000"/>
          <w:sz w:val="24"/>
          <w:szCs w:val="24"/>
        </w:rPr>
      </w:pP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物业管理具体要求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val="en-US" w:eastAsia="zh-CN"/>
        </w:rPr>
      </w:pPr>
      <w:bookmarkStart w:id="3" w:name="OLE_LINK37"/>
      <w:bookmarkStart w:id="4" w:name="OLE_LINK36"/>
      <w:r>
        <w:rPr>
          <w:rFonts w:hint="eastAsia" w:ascii="宋体" w:hAnsi="宋体" w:eastAsia="宋体" w:cs="宋体"/>
          <w:b/>
          <w:bCs/>
          <w:sz w:val="24"/>
          <w:szCs w:val="24"/>
          <w:lang w:val="en-US" w:eastAsia="zh-CN"/>
        </w:rPr>
        <w:t>建立沟通联系机制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中标供应商</w:t>
      </w:r>
      <w:r>
        <w:rPr>
          <w:rFonts w:hint="eastAsia" w:ascii="宋体" w:hAnsi="宋体" w:eastAsia="宋体" w:cs="宋体"/>
          <w:sz w:val="24"/>
          <w:szCs w:val="24"/>
          <w:lang w:val="en-US" w:eastAsia="zh-CN"/>
        </w:rPr>
        <w:t>应指派1人作为项目经理，负责管理协调保安、清洁、突发事件处理等各项服务工作，处理服务范围内的各项日常事务，包括工程维修，受理客户的咨询和投诉等业务。项目经理要求50岁以下，物业管理、房地产管理、工程管理、行政管理等专业大专及以上学历，3年以上物业管理工作经验（投标文件需提供相关证明）。</w:t>
      </w:r>
    </w:p>
    <w:p>
      <w:pPr>
        <w:keepNext w:val="0"/>
        <w:keepLines w:val="0"/>
        <w:pageBreakBefore w:val="0"/>
        <w:numPr>
          <w:ilvl w:val="0"/>
          <w:numId w:val="4"/>
        </w:numPr>
        <w:wordWrap/>
        <w:overflowPunct/>
        <w:topLinePunct w:val="0"/>
        <w:bidi w:val="0"/>
        <w:snapToGrid/>
        <w:spacing w:line="360" w:lineRule="auto"/>
        <w:ind w:left="420" w:leftChars="0" w:firstLine="0" w:firstLineChars="0"/>
        <w:jc w:val="left"/>
        <w:rPr>
          <w:rFonts w:hint="eastAsia" w:ascii="宋体" w:hAnsi="宋体" w:eastAsia="宋体" w:cs="宋体"/>
          <w:sz w:val="24"/>
          <w:szCs w:val="24"/>
        </w:rPr>
      </w:pPr>
      <w:r>
        <w:rPr>
          <w:rFonts w:hint="eastAsia" w:ascii="宋体" w:hAnsi="宋体" w:eastAsia="宋体" w:cs="宋体"/>
          <w:b/>
          <w:bCs/>
          <w:sz w:val="24"/>
          <w:szCs w:val="24"/>
          <w:lang w:val="en-US" w:eastAsia="zh-CN"/>
        </w:rPr>
        <w:t>安全保卫管理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所有保安员着装统一、整齐，待人文明礼貌、热情。须具备《保安员资格上岗证》（投标文件中提供承诺函）</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保安队长要求：高中或以上文化程度，48岁以下，五年以上保安管理工作经验，熟悉保安及消防监控管理工作。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保安员要求：初中或以上文化程度，55岁以下，身高1.65米以上，1年及以上从事保安工作经验。</w:t>
      </w:r>
      <w:r>
        <w:rPr>
          <w:rFonts w:hint="eastAsia" w:ascii="宋体" w:hAnsi="宋体" w:eastAsia="宋体" w:cs="宋体"/>
          <w:sz w:val="24"/>
          <w:szCs w:val="24"/>
        </w:rPr>
        <w:t>保安人员着装统一、整齐，待人文明礼貌、热情。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A场地配备保安员6人（含保安队长1人），2人/班次，每天二十四小时值班；B场地配备保安员3人，1人/班次，每天二十四小时值班。</w:t>
      </w:r>
      <w:bookmarkEnd w:id="3"/>
      <w:bookmarkEnd w:id="4"/>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保安部日常运作所需之通讯器材及防暴警械等装备由</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人提供</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负责安全保卫及公共秩序管理，协助安防工作，包括消防、安全监控管理、车辆停放管理、来访场所管理等。有效制止不法行为和违章行为</w:t>
      </w:r>
      <w:r>
        <w:rPr>
          <w:rFonts w:hint="eastAsia" w:ascii="宋体" w:hAnsi="宋体" w:eastAsia="宋体" w:cs="宋体"/>
          <w:sz w:val="24"/>
          <w:szCs w:val="24"/>
          <w:lang w:eastAsia="zh-CN"/>
        </w:rPr>
        <w:t>，</w:t>
      </w:r>
      <w:r>
        <w:rPr>
          <w:rFonts w:hint="eastAsia" w:ascii="宋体" w:hAnsi="宋体" w:eastAsia="宋体" w:cs="宋体"/>
          <w:sz w:val="24"/>
          <w:szCs w:val="24"/>
        </w:rPr>
        <w:t>协助采购人妥善处理群众来访、闹访事件</w:t>
      </w:r>
      <w:r>
        <w:rPr>
          <w:rFonts w:hint="eastAsia" w:ascii="宋体" w:hAnsi="宋体" w:eastAsia="宋体" w:cs="宋体"/>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负责监控指挥中心（含治安保卫、消防安全、门禁等管理功能）的值守工作，做到24小时监控、巡视并形成记录。对公共设施的巡逻、防盗及时，没有因保安员疏于职责造成的案件，没有监守自盗现象；</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十四小时对进出办公楼车辆、人员进行登记及管理，保证其人身及其财产安全，对区域内所有大件搬出物品，须有采购人的书面批准手续，经核实无误，登记好出门时间以及经办人方可放行。负责报纸、信件、邮件、快递的接收、派发、登记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加强管理，预防火灾、刑事和交通事故的发生，对突发事件应有应急处理预案和处理措施，一旦发现事件苗头须立即报告采购人，防止事态进一步恶化，协助保护现场。突发事件应急处理方案，反应快捷，保证事故现场秩序有条不紊；</w:t>
      </w:r>
    </w:p>
    <w:p>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遇有紧急或突发事件等特殊情况需要迅速支援，应在30分钟内，能集结不少于10名专业保安到现场支援，并应有防止不良势态扩展的应急处置方案，并及时协助报请相关上级主管部门处理。</w:t>
      </w:r>
    </w:p>
    <w:p>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责任区域没有刑事案件和交通事故。恶性案件发生率为0，一般性治安案件有效控制。案发现场得到控制并能及时报警和协助破案</w:t>
      </w:r>
      <w:r>
        <w:rPr>
          <w:rFonts w:hint="eastAsia" w:ascii="宋体" w:hAnsi="宋体" w:eastAsia="宋体" w:cs="宋体"/>
          <w:sz w:val="24"/>
          <w:szCs w:val="24"/>
          <w:lang w:eastAsia="zh-CN"/>
        </w:rPr>
        <w:t>。</w:t>
      </w:r>
    </w:p>
    <w:p>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其它与交通、车辆、停车场有关的事项。</w:t>
      </w:r>
    </w:p>
    <w:p>
      <w:pPr>
        <w:keepNext w:val="0"/>
        <w:keepLines w:val="0"/>
        <w:pageBreakBefore w:val="0"/>
        <w:numPr>
          <w:ilvl w:val="0"/>
          <w:numId w:val="0"/>
        </w:numPr>
        <w:wordWrap/>
        <w:overflowPunct/>
        <w:topLinePunct w:val="0"/>
        <w:bidi w:val="0"/>
        <w:snapToGrid/>
        <w:spacing w:line="360" w:lineRule="auto"/>
        <w:ind w:left="403" w:leftChars="0"/>
        <w:jc w:val="left"/>
        <w:rPr>
          <w:rFonts w:hint="eastAsia" w:ascii="宋体" w:hAnsi="宋体" w:eastAsia="宋体" w:cs="宋体"/>
          <w:sz w:val="24"/>
          <w:szCs w:val="24"/>
        </w:rPr>
      </w:pPr>
    </w:p>
    <w:p>
      <w:pPr>
        <w:keepNext w:val="0"/>
        <w:keepLines w:val="0"/>
        <w:pageBreakBefore w:val="0"/>
        <w:numPr>
          <w:ilvl w:val="0"/>
          <w:numId w:val="4"/>
        </w:numPr>
        <w:wordWrap/>
        <w:overflowPunct/>
        <w:topLinePunct w:val="0"/>
        <w:bidi w:val="0"/>
        <w:snapToGrid/>
        <w:spacing w:line="360" w:lineRule="auto"/>
        <w:ind w:left="42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清洁卫生管理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保洁服务人员共配置</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人，</w:t>
      </w:r>
      <w:r>
        <w:rPr>
          <w:rFonts w:hint="eastAsia" w:ascii="宋体" w:hAnsi="宋体" w:eastAsia="宋体" w:cs="宋体"/>
          <w:sz w:val="24"/>
          <w:szCs w:val="24"/>
          <w:lang w:val="en-US" w:eastAsia="zh-CN"/>
        </w:rPr>
        <w:t>初中文化程度，50岁以下，具有两年以上的工作经验，有较强的工作责任心和服务意识。</w:t>
      </w:r>
      <w:bookmarkStart w:id="5" w:name="OLE_LINK6"/>
      <w:bookmarkStart w:id="6" w:name="OLE_LINK5"/>
    </w:p>
    <w:bookmarkEnd w:id="5"/>
    <w:bookmarkEnd w:id="6"/>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A场地</w:t>
      </w:r>
      <w:r>
        <w:rPr>
          <w:rFonts w:hint="eastAsia" w:ascii="宋体" w:hAnsi="宋体" w:eastAsia="宋体" w:cs="宋体"/>
          <w:sz w:val="24"/>
          <w:szCs w:val="24"/>
        </w:rPr>
        <w:t>配备</w:t>
      </w:r>
      <w:r>
        <w:rPr>
          <w:rFonts w:hint="eastAsia" w:ascii="宋体" w:hAnsi="宋体" w:eastAsia="宋体" w:cs="宋体"/>
          <w:sz w:val="24"/>
          <w:szCs w:val="24"/>
          <w:lang w:val="en-US" w:eastAsia="zh-CN"/>
        </w:rPr>
        <w:t>保洁员</w:t>
      </w:r>
      <w:r>
        <w:rPr>
          <w:rFonts w:hint="eastAsia" w:ascii="宋体" w:hAnsi="宋体" w:eastAsia="宋体" w:cs="宋体"/>
          <w:sz w:val="24"/>
          <w:szCs w:val="24"/>
        </w:rPr>
        <w:t>2人，负责大院区域，外围、车库（露天停车场等）分工或共同定期清扫；</w:t>
      </w:r>
      <w:r>
        <w:rPr>
          <w:rFonts w:hint="eastAsia" w:ascii="宋体" w:hAnsi="宋体" w:eastAsia="宋体" w:cs="宋体"/>
          <w:sz w:val="24"/>
          <w:szCs w:val="24"/>
          <w:lang w:val="en-US" w:eastAsia="zh-CN"/>
        </w:rPr>
        <w:t>B场地</w:t>
      </w:r>
      <w:r>
        <w:rPr>
          <w:rFonts w:hint="eastAsia" w:ascii="宋体" w:hAnsi="宋体" w:eastAsia="宋体" w:cs="宋体"/>
          <w:sz w:val="24"/>
          <w:szCs w:val="24"/>
        </w:rPr>
        <w:t>配备</w:t>
      </w:r>
      <w:r>
        <w:rPr>
          <w:rFonts w:hint="eastAsia" w:ascii="宋体" w:hAnsi="宋体" w:eastAsia="宋体" w:cs="宋体"/>
          <w:sz w:val="24"/>
          <w:szCs w:val="24"/>
          <w:lang w:val="en-US" w:eastAsia="zh-CN"/>
        </w:rPr>
        <w:t>保洁员</w:t>
      </w:r>
      <w:r>
        <w:rPr>
          <w:rFonts w:hint="eastAsia" w:ascii="宋体" w:hAnsi="宋体" w:eastAsia="宋体" w:cs="宋体"/>
          <w:sz w:val="24"/>
          <w:szCs w:val="24"/>
        </w:rPr>
        <w:t>1人，负责办公大楼、领导班子的办公室卫生、会议室卫生等工作。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保持所有公共区域每天清洁</w:t>
      </w:r>
      <w:r>
        <w:rPr>
          <w:rFonts w:hint="eastAsia" w:ascii="宋体" w:hAnsi="宋体" w:eastAsia="宋体" w:cs="宋体"/>
          <w:sz w:val="24"/>
          <w:szCs w:val="24"/>
          <w:lang w:val="en-US" w:eastAsia="zh-CN"/>
        </w:rPr>
        <w:t>1次</w:t>
      </w:r>
      <w:r>
        <w:rPr>
          <w:rFonts w:hint="eastAsia" w:ascii="宋体" w:hAnsi="宋体" w:eastAsia="宋体" w:cs="宋体"/>
          <w:sz w:val="24"/>
          <w:szCs w:val="24"/>
        </w:rPr>
        <w:t>、会议室及洗手间卫生每天清洁</w:t>
      </w:r>
      <w:r>
        <w:rPr>
          <w:rFonts w:hint="eastAsia" w:ascii="宋体" w:hAnsi="宋体" w:eastAsia="宋体" w:cs="宋体"/>
          <w:sz w:val="24"/>
          <w:szCs w:val="24"/>
          <w:lang w:val="en-US" w:eastAsia="zh-CN"/>
        </w:rPr>
        <w:t>2</w:t>
      </w:r>
      <w:r>
        <w:rPr>
          <w:rFonts w:hint="eastAsia" w:ascii="宋体" w:hAnsi="宋体" w:eastAsia="宋体" w:cs="宋体"/>
          <w:sz w:val="24"/>
          <w:szCs w:val="24"/>
        </w:rPr>
        <w:t>次，并确保地面、墙壁、扶手表面等干净整洁，并将保洁范围内的垃圾清运到指定收集点，办公楼内无堆放杂物</w:t>
      </w:r>
      <w:r>
        <w:rPr>
          <w:rFonts w:hint="eastAsia" w:ascii="宋体" w:hAnsi="宋体" w:eastAsia="宋体" w:cs="宋体"/>
          <w:sz w:val="24"/>
          <w:szCs w:val="24"/>
          <w:lang w:eastAsia="zh-CN"/>
        </w:rPr>
        <w:t>，做到全日制巡回保洁</w:t>
      </w:r>
      <w:r>
        <w:rPr>
          <w:rFonts w:hint="eastAsia" w:ascii="宋体" w:hAnsi="宋体" w:eastAsia="宋体" w:cs="宋体"/>
          <w:sz w:val="24"/>
          <w:szCs w:val="24"/>
          <w:lang w:val="en-US" w:eastAsia="zh-CN"/>
        </w:rPr>
        <w:t>工作</w:t>
      </w:r>
      <w:r>
        <w:rPr>
          <w:rFonts w:hint="eastAsia" w:ascii="宋体" w:hAnsi="宋体" w:eastAsia="宋体" w:cs="宋体"/>
          <w:sz w:val="24"/>
          <w:szCs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负责卫生间清洁用品（卫生纸、洗手液等用品）的及时更换，其用品由采购人提供；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按工作程序对范围内的场所进行日常定期清扫或不定期的清扫保洁，做到按制定标准全天候、全方位保洁，特别对卫生间做到按标准定人定点定时管理、巡查、监督；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bookmarkStart w:id="7" w:name="OLE_LINK41"/>
      <w:r>
        <w:rPr>
          <w:rFonts w:hint="eastAsia" w:ascii="宋体" w:hAnsi="宋体" w:eastAsia="宋体" w:cs="宋体"/>
          <w:sz w:val="24"/>
          <w:szCs w:val="24"/>
          <w:lang w:val="en-US" w:eastAsia="zh-CN"/>
        </w:rPr>
        <w:t>投标人</w:t>
      </w:r>
      <w:bookmarkEnd w:id="7"/>
      <w:r>
        <w:rPr>
          <w:rFonts w:hint="eastAsia" w:ascii="宋体" w:hAnsi="宋体" w:eastAsia="宋体" w:cs="宋体"/>
          <w:sz w:val="24"/>
          <w:szCs w:val="24"/>
        </w:rPr>
        <w:t>负责大楼垃圾的收集、清运，做到垃圾日产日清；结合当前政府要求，做好物业区域内的垃圾分类工作；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每周一次全面清洗垃圾堆放处及周边范围，清洗后喷洒杀虫剂及消毒；</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工作标准：无积水、无四害、无杂物、无灰尘，做到定时巡查。对上述保洁工作项目，需提供具体管理服务方案和服务标准；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采购人要求的临时性日常清洁工作。</w:t>
      </w:r>
    </w:p>
    <w:p>
      <w:pPr>
        <w:keepNext w:val="0"/>
        <w:keepLines w:val="0"/>
        <w:pageBreakBefore w:val="0"/>
        <w:numPr>
          <w:ilvl w:val="0"/>
          <w:numId w:val="4"/>
        </w:numPr>
        <w:wordWrap/>
        <w:overflowPunct/>
        <w:topLinePunct w:val="0"/>
        <w:bidi w:val="0"/>
        <w:snapToGrid/>
        <w:spacing w:line="360" w:lineRule="auto"/>
        <w:ind w:left="420" w:leftChars="0" w:firstLine="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园林</w:t>
      </w:r>
      <w:r>
        <w:rPr>
          <w:rFonts w:hint="eastAsia" w:ascii="宋体" w:hAnsi="宋体" w:eastAsia="宋体" w:cs="宋体"/>
          <w:b/>
          <w:bCs/>
          <w:color w:val="auto"/>
          <w:sz w:val="24"/>
          <w:szCs w:val="24"/>
        </w:rPr>
        <w:t>绿化</w:t>
      </w:r>
      <w:r>
        <w:rPr>
          <w:rFonts w:hint="eastAsia" w:ascii="宋体" w:hAnsi="宋体" w:eastAsia="宋体" w:cs="宋体"/>
          <w:b/>
          <w:bCs/>
          <w:color w:val="auto"/>
          <w:sz w:val="24"/>
          <w:szCs w:val="24"/>
          <w:lang w:val="en-US" w:eastAsia="zh-CN"/>
        </w:rPr>
        <w:t>管理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园林绿化管理员</w:t>
      </w:r>
      <w:r>
        <w:rPr>
          <w:rFonts w:hint="eastAsia" w:ascii="宋体" w:hAnsi="宋体" w:eastAsia="宋体" w:cs="宋体"/>
          <w:sz w:val="24"/>
          <w:szCs w:val="24"/>
        </w:rPr>
        <w:t>1名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机动岗，要求</w:t>
      </w:r>
      <w:r>
        <w:rPr>
          <w:rFonts w:hint="eastAsia" w:ascii="宋体" w:hAnsi="宋体" w:eastAsia="宋体" w:cs="宋体"/>
          <w:color w:val="000000"/>
          <w:sz w:val="24"/>
          <w:szCs w:val="24"/>
        </w:rPr>
        <w:t>熟悉植物特性及品种，具备绿化工程施工、养护、植保及修剪等专业知识。初中以上文化程度，年龄</w:t>
      </w:r>
      <w:r>
        <w:rPr>
          <w:rFonts w:hint="eastAsia" w:ascii="宋体" w:hAnsi="宋体" w:eastAsia="宋体" w:cs="宋体"/>
          <w:color w:val="000000"/>
          <w:sz w:val="24"/>
          <w:szCs w:val="24"/>
          <w:lang w:val="en-US" w:eastAsia="zh-CN"/>
        </w:rPr>
        <w:t>55</w:t>
      </w:r>
      <w:r>
        <w:rPr>
          <w:rFonts w:hint="eastAsia" w:ascii="宋体" w:hAnsi="宋体" w:eastAsia="宋体" w:cs="宋体"/>
          <w:color w:val="000000"/>
          <w:sz w:val="24"/>
          <w:szCs w:val="24"/>
        </w:rPr>
        <w:t>岁以下，身体健康，工作敬业，责任心强，能吃苦耐劳。</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负责</w:t>
      </w:r>
      <w:r>
        <w:rPr>
          <w:rFonts w:hint="eastAsia" w:ascii="宋体" w:hAnsi="宋体" w:eastAsia="宋体" w:cs="宋体"/>
          <w:sz w:val="24"/>
          <w:szCs w:val="24"/>
        </w:rPr>
        <w:t>对</w:t>
      </w:r>
      <w:r>
        <w:rPr>
          <w:rFonts w:hint="eastAsia" w:ascii="宋体" w:hAnsi="宋体" w:eastAsia="宋体" w:cs="宋体"/>
          <w:sz w:val="24"/>
          <w:szCs w:val="24"/>
          <w:lang w:val="en-US" w:eastAsia="zh-CN"/>
        </w:rPr>
        <w:t>A场地的</w:t>
      </w:r>
      <w:r>
        <w:rPr>
          <w:rFonts w:hint="eastAsia" w:ascii="宋体" w:hAnsi="宋体" w:eastAsia="宋体" w:cs="宋体"/>
          <w:sz w:val="24"/>
          <w:szCs w:val="24"/>
        </w:rPr>
        <w:t>花草树木的养护及管理，并根据实际情况对绿化植物进行浇水、修剪、杀虫、施肥，每月至少</w:t>
      </w:r>
      <w:r>
        <w:rPr>
          <w:rFonts w:hint="eastAsia" w:ascii="宋体" w:hAnsi="宋体" w:eastAsia="宋体" w:cs="宋体"/>
          <w:sz w:val="24"/>
          <w:szCs w:val="24"/>
          <w:lang w:val="en-US" w:eastAsia="zh-CN"/>
        </w:rPr>
        <w:t>1</w:t>
      </w:r>
      <w:r>
        <w:rPr>
          <w:rFonts w:hint="eastAsia" w:ascii="宋体" w:hAnsi="宋体" w:eastAsia="宋体" w:cs="宋体"/>
          <w:sz w:val="24"/>
          <w:szCs w:val="24"/>
        </w:rPr>
        <w:t>次对绿化造型进行造型维护，对枯草、枯枝、枯叶及时进行清除</w:t>
      </w:r>
      <w:r>
        <w:rPr>
          <w:rFonts w:hint="eastAsia" w:ascii="宋体" w:hAnsi="宋体" w:eastAsia="宋体" w:cs="宋体"/>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bookmarkStart w:id="8" w:name="OLE_LINK12"/>
      <w:bookmarkStart w:id="9" w:name="OLE_LINK8"/>
      <w:bookmarkStart w:id="10" w:name="OLE_LINK9"/>
      <w:r>
        <w:rPr>
          <w:rFonts w:hint="eastAsia" w:ascii="宋体" w:hAnsi="宋体" w:eastAsia="宋体" w:cs="宋体"/>
          <w:sz w:val="24"/>
          <w:szCs w:val="24"/>
          <w:lang w:val="en-US" w:eastAsia="zh-CN"/>
        </w:rPr>
        <w:t>每季度根据植物品种、生长速度、土壤状况进行施肥</w:t>
      </w:r>
      <w:bookmarkEnd w:id="8"/>
      <w:r>
        <w:rPr>
          <w:rFonts w:hint="eastAsia" w:ascii="宋体" w:hAnsi="宋体" w:eastAsia="宋体" w:cs="宋体"/>
          <w:sz w:val="24"/>
          <w:szCs w:val="24"/>
          <w:lang w:val="en-US" w:eastAsia="zh-CN"/>
        </w:rPr>
        <w:t>，绿化杀虫按实际情况进行，但每年3月至5月份需每月不少于一次杀虫；肥料及杀虫剂由中标供应商负责提供；</w:t>
      </w:r>
    </w:p>
    <w:bookmarkEnd w:id="9"/>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绿化养护设备工具由</w:t>
      </w:r>
      <w:r>
        <w:rPr>
          <w:rFonts w:hint="eastAsia" w:ascii="宋体" w:hAnsi="宋体" w:eastAsia="宋体" w:cs="宋体"/>
          <w:b w:val="0"/>
          <w:bCs w:val="0"/>
          <w:color w:val="auto"/>
          <w:sz w:val="24"/>
          <w:szCs w:val="24"/>
          <w:lang w:val="en-US" w:eastAsia="zh-CN"/>
        </w:rPr>
        <w:t>中标供应商</w:t>
      </w:r>
      <w:r>
        <w:rPr>
          <w:rFonts w:hint="eastAsia" w:ascii="宋体" w:hAnsi="宋体" w:eastAsia="宋体" w:cs="宋体"/>
          <w:b w:val="0"/>
          <w:bCs w:val="0"/>
          <w:color w:val="auto"/>
          <w:sz w:val="24"/>
          <w:szCs w:val="24"/>
        </w:rPr>
        <w:t>配置，费用由</w:t>
      </w:r>
      <w:bookmarkStart w:id="11" w:name="OLE_LINK10"/>
      <w:r>
        <w:rPr>
          <w:rFonts w:hint="eastAsia" w:ascii="宋体" w:hAnsi="宋体" w:eastAsia="宋体" w:cs="宋体"/>
          <w:b w:val="0"/>
          <w:bCs w:val="0"/>
          <w:color w:val="auto"/>
          <w:sz w:val="24"/>
          <w:szCs w:val="24"/>
          <w:lang w:val="en-US" w:eastAsia="zh-CN"/>
        </w:rPr>
        <w:t>中标供应商</w:t>
      </w:r>
      <w:bookmarkEnd w:id="11"/>
      <w:r>
        <w:rPr>
          <w:rFonts w:hint="eastAsia" w:ascii="宋体" w:hAnsi="宋体" w:eastAsia="宋体" w:cs="宋体"/>
          <w:b w:val="0"/>
          <w:bCs w:val="0"/>
          <w:color w:val="auto"/>
          <w:sz w:val="24"/>
          <w:szCs w:val="24"/>
        </w:rPr>
        <w:t>承担。</w:t>
      </w:r>
    </w:p>
    <w:bookmarkEnd w:id="10"/>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color w:val="000000"/>
          <w:sz w:val="24"/>
          <w:szCs w:val="24"/>
          <w:lang w:val="en-US" w:eastAsia="zh-CN"/>
        </w:rPr>
        <w:t>履约验收考核</w:t>
      </w:r>
    </w:p>
    <w:p>
      <w:pPr>
        <w:pStyle w:val="14"/>
        <w:spacing w:line="360" w:lineRule="auto"/>
        <w:ind w:firstLine="48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投标人应严格执行《全国物业管理示范大厦标准》，认真履行《物业管理服务合同》的各项约定，不断提升管理水平和服务质量，并</w:t>
      </w:r>
      <w:r>
        <w:rPr>
          <w:rFonts w:hint="eastAsia" w:ascii="宋体" w:hAnsi="宋体" w:eastAsia="宋体" w:cs="宋体"/>
          <w:sz w:val="24"/>
          <w:szCs w:val="24"/>
          <w:lang w:val="en-US" w:eastAsia="zh-CN"/>
        </w:rPr>
        <w:t>按表1</w:t>
      </w:r>
      <w:r>
        <w:rPr>
          <w:rFonts w:hint="eastAsia" w:ascii="宋体" w:hAnsi="宋体" w:eastAsia="宋体" w:cs="宋体"/>
          <w:sz w:val="24"/>
          <w:szCs w:val="24"/>
        </w:rPr>
        <w:t>实施考核</w:t>
      </w:r>
      <w:r>
        <w:rPr>
          <w:rFonts w:hint="eastAsia" w:ascii="宋体" w:hAnsi="宋体" w:eastAsia="宋体" w:cs="宋体"/>
          <w:color w:val="000000"/>
          <w:sz w:val="24"/>
          <w:szCs w:val="24"/>
          <w:lang w:val="en-US" w:eastAsia="zh-CN"/>
        </w:rPr>
        <w:t>考核。</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表</w:t>
      </w:r>
      <w:r>
        <w:rPr>
          <w:rFonts w:hint="eastAsia" w:ascii="宋体" w:hAnsi="宋体" w:eastAsia="宋体" w:cs="宋体"/>
          <w:b/>
          <w:bCs/>
          <w:sz w:val="24"/>
          <w:szCs w:val="24"/>
        </w:rPr>
        <w:t>1：珠西检测平台物业管理服务质量月度考核表（_________年_____月）</w:t>
      </w:r>
    </w:p>
    <w:tbl>
      <w:tblPr>
        <w:tblStyle w:val="6"/>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4"/>
        <w:gridCol w:w="3269"/>
        <w:gridCol w:w="1613"/>
        <w:gridCol w:w="1276"/>
        <w:gridCol w:w="70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5665" w:type="dxa"/>
            <w:gridSpan w:val="4"/>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考核项目及内容</w:t>
            </w:r>
          </w:p>
        </w:tc>
        <w:tc>
          <w:tcPr>
            <w:tcW w:w="1276"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评分方法</w:t>
            </w:r>
          </w:p>
        </w:tc>
        <w:tc>
          <w:tcPr>
            <w:tcW w:w="709"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tc>
        <w:tc>
          <w:tcPr>
            <w:tcW w:w="701"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351" w:type="dxa"/>
            <w:gridSpan w:val="7"/>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一、综合管理（25分）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人员情况</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人员数量符合要求，按时在岗；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人员符合各岗位设定要求。</w:t>
            </w:r>
          </w:p>
        </w:tc>
        <w:tc>
          <w:tcPr>
            <w:tcW w:w="1276" w:type="dxa"/>
            <w:vMerge w:val="restart"/>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25分，每出现1次不符合标准的情况，扣3分</w:t>
            </w:r>
          </w:p>
        </w:tc>
        <w:tc>
          <w:tcPr>
            <w:tcW w:w="709" w:type="dxa"/>
            <w:vMerge w:val="restart"/>
            <w:vAlign w:val="center"/>
          </w:tcPr>
          <w:p>
            <w:pPr>
              <w:spacing w:line="360" w:lineRule="auto"/>
              <w:jc w:val="center"/>
              <w:rPr>
                <w:rFonts w:hint="eastAsia" w:ascii="宋体" w:hAnsi="宋体" w:eastAsia="宋体" w:cs="宋体"/>
                <w:sz w:val="24"/>
                <w:szCs w:val="24"/>
              </w:rPr>
            </w:pPr>
          </w:p>
        </w:tc>
        <w:tc>
          <w:tcPr>
            <w:tcW w:w="701" w:type="dxa"/>
            <w:vMerge w:val="restart"/>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工作配合</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和协调</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遵守采购人单位相关管理制度,按要求报送各类报表等，与其他部门的关系和谐融洽。</w:t>
            </w:r>
          </w:p>
        </w:tc>
        <w:tc>
          <w:tcPr>
            <w:tcW w:w="1276" w:type="dxa"/>
            <w:vMerge w:val="continue"/>
            <w:vAlign w:val="center"/>
          </w:tcPr>
          <w:p>
            <w:pPr>
              <w:spacing w:line="360" w:lineRule="auto"/>
              <w:jc w:val="left"/>
              <w:rPr>
                <w:rFonts w:hint="eastAsia" w:ascii="宋体" w:hAnsi="宋体" w:eastAsia="宋体" w:cs="宋体"/>
                <w:sz w:val="24"/>
                <w:szCs w:val="24"/>
              </w:rPr>
            </w:pPr>
          </w:p>
        </w:tc>
        <w:tc>
          <w:tcPr>
            <w:tcW w:w="709" w:type="dxa"/>
            <w:vMerge w:val="continue"/>
            <w:vAlign w:val="center"/>
          </w:tcPr>
          <w:p>
            <w:pPr>
              <w:spacing w:line="360" w:lineRule="auto"/>
              <w:jc w:val="center"/>
              <w:rPr>
                <w:rFonts w:hint="eastAsia" w:ascii="宋体" w:hAnsi="宋体" w:eastAsia="宋体" w:cs="宋体"/>
                <w:sz w:val="24"/>
                <w:szCs w:val="24"/>
              </w:rPr>
            </w:pPr>
          </w:p>
        </w:tc>
        <w:tc>
          <w:tcPr>
            <w:tcW w:w="701" w:type="dxa"/>
            <w:vMerge w:val="continue"/>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51" w:type="dxa"/>
            <w:gridSpan w:val="7"/>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二、秩序维护（</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秩序值班</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着装上岗，风纪严整，专于值守，无脱岗；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严格出入管理，按制度查验登记，文明服务,礼貌待人</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值班、消防巡检记录完整,字迹清楚，无漏记错记。</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交接班手续完备，记录清楚，交接事项清楚。</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5. 按制度要求开展巡检工作，做好巡检登记，发现问题及时报告和处理。</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分，每出现1次不符合标准的情况，扣1分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应急管理</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有火警、治安等突发应急工作预案，有张贴紧急电话</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每年至少开展一次消防演练,能熟练处置突发情况。</w:t>
            </w:r>
          </w:p>
        </w:tc>
        <w:tc>
          <w:tcPr>
            <w:tcW w:w="1276" w:type="dxa"/>
            <w:vAlign w:val="center"/>
          </w:tcPr>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5分，每出现1次不符扣1分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其他管理</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协助采购人单位每月检查2次，拍照记录检查情况，异常情况及时反馈给管理部门。</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4分，每出现1次不符合标准的情况，扣2分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65" w:type="dxa"/>
            <w:gridSpan w:val="4"/>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考核项目及内容</w:t>
            </w:r>
          </w:p>
        </w:tc>
        <w:tc>
          <w:tcPr>
            <w:tcW w:w="1276"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评分方法</w:t>
            </w:r>
          </w:p>
        </w:tc>
        <w:tc>
          <w:tcPr>
            <w:tcW w:w="709"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tc>
        <w:tc>
          <w:tcPr>
            <w:tcW w:w="701"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51" w:type="dxa"/>
            <w:gridSpan w:val="7"/>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三、环境卫生维护（2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室外区域</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按</w:t>
            </w:r>
            <w:bookmarkStart w:id="12" w:name="OLE_LINK22"/>
            <w:r>
              <w:rPr>
                <w:rFonts w:hint="eastAsia" w:ascii="宋体" w:hAnsi="宋体" w:eastAsia="宋体" w:cs="宋体"/>
                <w:sz w:val="24"/>
                <w:szCs w:val="24"/>
              </w:rPr>
              <w:t>标准做好</w:t>
            </w:r>
            <w:bookmarkEnd w:id="12"/>
            <w:r>
              <w:rPr>
                <w:rFonts w:hint="eastAsia" w:ascii="宋体" w:hAnsi="宋体" w:eastAsia="宋体" w:cs="宋体"/>
                <w:sz w:val="24"/>
                <w:szCs w:val="24"/>
              </w:rPr>
              <w:t>区域保洁，道路做到地表目视基本无杂物无垃圾无污渍。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景观设施及标识宣传牌表面无明显污迹。</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设施完整、干净整洁、有序使用。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垃圾定点封闭存放，每日跟踪垃圾清运岀场，垃圾处理符合政府要求。</w:t>
            </w:r>
          </w:p>
        </w:tc>
        <w:tc>
          <w:tcPr>
            <w:tcW w:w="1276" w:type="dxa"/>
            <w:vAlign w:val="center"/>
          </w:tcPr>
          <w:p>
            <w:pPr>
              <w:spacing w:line="360" w:lineRule="auto"/>
              <w:jc w:val="left"/>
              <w:rPr>
                <w:rFonts w:hint="eastAsia" w:ascii="宋体" w:hAnsi="宋体" w:eastAsia="宋体" w:cs="宋体"/>
                <w:sz w:val="24"/>
                <w:szCs w:val="24"/>
              </w:rPr>
            </w:pPr>
            <w:bookmarkStart w:id="13" w:name="OLE_LINK23"/>
            <w:r>
              <w:rPr>
                <w:rFonts w:hint="eastAsia" w:ascii="宋体" w:hAnsi="宋体" w:eastAsia="宋体" w:cs="宋体"/>
                <w:sz w:val="24"/>
                <w:szCs w:val="24"/>
              </w:rPr>
              <w:t>10分，每出现1次不符合标准的情况，扣1分</w:t>
            </w:r>
            <w:bookmarkEnd w:id="13"/>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室内区域</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按标准做好区域保洁工作，地面、楼梯扶手栏杆洁净光亮，无屑土、无明显污痕污渍。天花墙壁无蜘蛛网，天台无堆积物，下水口通畅</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卫生间定时保洁消毒，做到无异味；台面、镜面无水溃，小便斗、蹲便池无黄渍。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每日定时收集办公垃圾，定期转运危险废弃物。</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树立保密意识，不乱动桌面文件及其他文档、物品。</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分，每出现1次不符合标准的情况，扣1分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351" w:type="dxa"/>
            <w:gridSpan w:val="7"/>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四、绿化养护（10分）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物业区域内绿化</w:t>
            </w:r>
          </w:p>
        </w:tc>
        <w:tc>
          <w:tcPr>
            <w:tcW w:w="4882" w:type="dxa"/>
            <w:gridSpan w:val="2"/>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w:t>
            </w:r>
            <w:r>
              <w:rPr>
                <w:rFonts w:hint="eastAsia" w:ascii="宋体" w:hAnsi="宋体" w:eastAsia="宋体" w:cs="宋体"/>
                <w:sz w:val="24"/>
                <w:szCs w:val="24"/>
              </w:rPr>
              <w:t>标准做好</w:t>
            </w:r>
            <w:r>
              <w:rPr>
                <w:rFonts w:hint="eastAsia" w:ascii="宋体" w:hAnsi="宋体" w:eastAsia="宋体" w:cs="宋体"/>
                <w:sz w:val="24"/>
                <w:szCs w:val="24"/>
                <w:lang w:val="en-US" w:eastAsia="zh-CN"/>
              </w:rPr>
              <w:t>区域绿化定期淋水、除草、施肥、修剪以及病虫害防治工作，科学养护绿化植物。</w:t>
            </w:r>
          </w:p>
          <w:p>
            <w:pPr>
              <w:keepNext w:val="0"/>
              <w:keepLines w:val="0"/>
              <w:pageBreakBefore w:val="0"/>
              <w:widowControl w:val="0"/>
              <w:numPr>
                <w:ilvl w:val="0"/>
                <w:numId w:val="8"/>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抗旱、抗台、抗涝：旱季及新种、移植植物及时补水浇灌，防止植物因脱水而造成枯死。台汛期间做好各项加固、排涉抢险工作。重点做好乔木的修剪支撑等加固措施，对倒伏的树木及时进行修枝剪枝和扶直扶种。</w:t>
            </w:r>
          </w:p>
          <w:p>
            <w:pPr>
              <w:keepNext w:val="0"/>
              <w:keepLines w:val="0"/>
              <w:pageBreakBefore w:val="0"/>
              <w:widowControl w:val="0"/>
              <w:numPr>
                <w:ilvl w:val="0"/>
                <w:numId w:val="8"/>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完成采购人交办的植物移植种植、日常养护等有关绿化养护事项。</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10分，每出现1次不符合标准的情况，扣1分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5665" w:type="dxa"/>
            <w:gridSpan w:val="4"/>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考核项目及内容</w:t>
            </w:r>
          </w:p>
        </w:tc>
        <w:tc>
          <w:tcPr>
            <w:tcW w:w="1276"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评分方法</w:t>
            </w:r>
          </w:p>
        </w:tc>
        <w:tc>
          <w:tcPr>
            <w:tcW w:w="709"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得分</w:t>
            </w:r>
          </w:p>
        </w:tc>
        <w:tc>
          <w:tcPr>
            <w:tcW w:w="701"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b/>
                <w:bCs/>
                <w:i w:val="0"/>
                <w:iCs w:val="0"/>
                <w:sz w:val="24"/>
                <w:szCs w:val="24"/>
                <w:lang w:val="en-US" w:eastAsia="zh-CN"/>
              </w:rPr>
              <w:t>五</w:t>
            </w:r>
            <w:r>
              <w:rPr>
                <w:rFonts w:hint="eastAsia" w:ascii="宋体" w:hAnsi="宋体" w:eastAsia="宋体" w:cs="宋体"/>
                <w:b/>
                <w:bCs/>
                <w:i w:val="0"/>
                <w:iCs w:val="0"/>
                <w:sz w:val="24"/>
                <w:szCs w:val="24"/>
              </w:rPr>
              <w:t>、安全生产巡查服务（20分）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服务区域</w:t>
            </w: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水电设备设施设备每天巡检1次，设备运行记录，交接班记录必须完整、准确、清晰。</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定期对房屋共用部位的使用状况及涉及安全的部位进行检查记录，发现损坏及时上报相关部门维修。</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3. 消防设备设施及危废仓库每月巡检，并做好巡检记录，发现异常问题及时上报。</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20分，不符合扣1 分/次</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、其他扣分情况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应急处理</w:t>
            </w: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发生紧急情况时,未能在第一时间（不迟于10分钟）完成汇报采购人相关负责人的。</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发生紧急事件时，未能最快到达现场进行事件处理。</w:t>
            </w:r>
          </w:p>
        </w:tc>
        <w:tc>
          <w:tcPr>
            <w:tcW w:w="1276"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发生类似情况的，每出现一次扣3分</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69"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工作人员未提供规范文明服务，与采购人的工作人员或服务现场办事群众发生争吵或其他影响恶劣行为的； </w:t>
            </w:r>
          </w:p>
        </w:tc>
        <w:tc>
          <w:tcPr>
            <w:tcW w:w="1276"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69"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因管理不规范等原因，导致采购人收到有关行政管理部门通报或处罚的。</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发生类似情况的，每出现一次扣20分</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考核得分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4052"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采购方代表签字：</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2280" w:firstLineChars="950"/>
              <w:jc w:val="left"/>
              <w:textAlignment w:val="auto"/>
              <w:rPr>
                <w:rFonts w:hint="eastAsia" w:ascii="宋体" w:hAnsi="宋体" w:eastAsia="宋体" w:cs="宋体"/>
                <w:sz w:val="24"/>
                <w:szCs w:val="24"/>
              </w:rPr>
            </w:pPr>
            <w:r>
              <w:rPr>
                <w:rFonts w:hint="eastAsia" w:ascii="宋体" w:hAnsi="宋体" w:eastAsia="宋体" w:cs="宋体"/>
                <w:sz w:val="24"/>
                <w:szCs w:val="24"/>
              </w:rPr>
              <w:t>日期：</w:t>
            </w:r>
          </w:p>
        </w:tc>
        <w:tc>
          <w:tcPr>
            <w:tcW w:w="4299" w:type="dxa"/>
            <w:gridSpan w:val="4"/>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物业方代表签字：</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2280" w:firstLineChars="950"/>
              <w:textAlignment w:val="auto"/>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备注：若连续3个月考核低于60分或者合同期内累计5次考核低于60分的，采购人可扣除中标供应商当月酬金的10%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有权解除服务合同，且不须承担任何责任。</w:t>
            </w:r>
          </w:p>
        </w:tc>
      </w:tr>
    </w:tbl>
    <w:p>
      <w:pPr>
        <w:pStyle w:val="14"/>
        <w:spacing w:line="360" w:lineRule="auto"/>
        <w:ind w:firstLine="480"/>
        <w:jc w:val="both"/>
        <w:rPr>
          <w:rFonts w:hint="eastAsia" w:ascii="宋体" w:hAnsi="宋体" w:eastAsia="宋体" w:cs="宋体"/>
          <w:color w:val="000000"/>
          <w:sz w:val="24"/>
          <w:szCs w:val="24"/>
        </w:rPr>
      </w:pP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五、其他要求及说明</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投标人工作人员须遵守采购人有关规章制度和管理规定，如有违反或损害采购人利益的，采购人有拒绝投标人违规人员在此工作的权利。</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本项目各类用水、用电费用（公共用水用电、设备用水用电）由采购人负责。投标人的办公室场所的水费、照明用电等费用由采购人负责。</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须接受采购人指定的监督机构的检查监督，包括但不限于服务工作量、质量、安全等日常检查、监督或评比工作。除采购人指定的监督机构外，采购人也可自行组织对投标人的服务质量、水平、安全等情况进行检查监督。</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投标人在管理服务期内由于投标人管理责任造成群众、采购人人身伤亡和财产损失的，由投标人负责赔偿。</w:t>
      </w:r>
    </w:p>
    <w:p>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投标人服务人员在本项目范围内发生违法、违规行为的，所造成一切后果及损失，由投标人承担责任和负责赔偿。</w:t>
      </w:r>
    </w:p>
    <w:p>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期内中标供应商如所提供的服务未达到采购人服务需求，或出现重大失误，严重影响采购人正常工作的，采购人书面提出整改通知，中标供应商未按要求及时整改或未达到整改要求的属于违约行为，采购人有权终止合同，由此造成采购人经济损失的，中标供应商应给予赔偿。</w:t>
      </w:r>
    </w:p>
    <w:p>
      <w:pPr>
        <w:pStyle w:val="14"/>
        <w:spacing w:line="360" w:lineRule="auto"/>
        <w:ind w:firstLine="422"/>
        <w:jc w:val="both"/>
        <w:rPr>
          <w:rFonts w:hint="eastAsia" w:ascii="宋体" w:hAnsi="宋体" w:eastAsia="宋体" w:cs="宋体"/>
          <w:sz w:val="24"/>
          <w:szCs w:val="24"/>
        </w:rPr>
      </w:pPr>
      <w:r>
        <w:rPr>
          <w:rFonts w:hint="eastAsia" w:ascii="宋体" w:hAnsi="宋体" w:eastAsia="宋体" w:cs="宋体"/>
          <w:b/>
          <w:sz w:val="24"/>
          <w:szCs w:val="24"/>
        </w:rPr>
        <w:t>六、费用支付方式</w:t>
      </w:r>
    </w:p>
    <w:p>
      <w:pPr>
        <w:keepNext w:val="0"/>
        <w:keepLines w:val="0"/>
        <w:pageBreakBefore w:val="0"/>
        <w:wordWrap/>
        <w:overflowPunct/>
        <w:topLinePunct w:val="0"/>
        <w:bidi w:val="0"/>
        <w:snapToGrid/>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一）按月支付管理费：合同生效且中标供应商进场履行管理义务后从第二个月向中标人支付上月管理费；中标供应商凭税务部门认可的增值税专用发票与采购人结算本月的服务费，采购人在收到中标供应商发票的15日内（如遇放假或财务封帐，付款时间则顺延）办理支付手续。</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（二）若连续3个月考核低于60分或者合同期内累计5次考核低于60分的，甲方有权解除服务合同，且不须承担任何责任。</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26493"/>
    <w:multiLevelType w:val="singleLevel"/>
    <w:tmpl w:val="8AE26493"/>
    <w:lvl w:ilvl="0" w:tentative="0">
      <w:start w:val="1"/>
      <w:numFmt w:val="decimal"/>
      <w:lvlText w:val="%1."/>
      <w:lvlJc w:val="left"/>
      <w:pPr>
        <w:ind w:left="425" w:hanging="425"/>
      </w:pPr>
      <w:rPr>
        <w:rFonts w:hint="default"/>
      </w:rPr>
    </w:lvl>
  </w:abstractNum>
  <w:abstractNum w:abstractNumId="1">
    <w:nsid w:val="B8878978"/>
    <w:multiLevelType w:val="singleLevel"/>
    <w:tmpl w:val="B8878978"/>
    <w:lvl w:ilvl="0" w:tentative="0">
      <w:start w:val="1"/>
      <w:numFmt w:val="decimal"/>
      <w:lvlText w:val="%1."/>
      <w:lvlJc w:val="left"/>
      <w:pPr>
        <w:ind w:left="425" w:hanging="425"/>
      </w:pPr>
      <w:rPr>
        <w:rFonts w:hint="default"/>
      </w:rPr>
    </w:lvl>
  </w:abstractNum>
  <w:abstractNum w:abstractNumId="2">
    <w:nsid w:val="BCE8A747"/>
    <w:multiLevelType w:val="singleLevel"/>
    <w:tmpl w:val="BCE8A747"/>
    <w:lvl w:ilvl="0" w:tentative="0">
      <w:start w:val="1"/>
      <w:numFmt w:val="decimal"/>
      <w:lvlText w:val="%1."/>
      <w:lvlJc w:val="left"/>
      <w:pPr>
        <w:ind w:left="425" w:hanging="425"/>
      </w:pPr>
      <w:rPr>
        <w:rFonts w:hint="default"/>
      </w:rPr>
    </w:lvl>
  </w:abstractNum>
  <w:abstractNum w:abstractNumId="3">
    <w:nsid w:val="F2121FDD"/>
    <w:multiLevelType w:val="singleLevel"/>
    <w:tmpl w:val="F2121FDD"/>
    <w:lvl w:ilvl="0" w:tentative="0">
      <w:start w:val="1"/>
      <w:numFmt w:val="decimal"/>
      <w:lvlText w:val="%1."/>
      <w:lvlJc w:val="left"/>
      <w:pPr>
        <w:tabs>
          <w:tab w:val="left" w:pos="312"/>
        </w:tabs>
      </w:pPr>
    </w:lvl>
  </w:abstractNum>
  <w:abstractNum w:abstractNumId="4">
    <w:nsid w:val="12E5623A"/>
    <w:multiLevelType w:val="singleLevel"/>
    <w:tmpl w:val="12E5623A"/>
    <w:lvl w:ilvl="0" w:tentative="0">
      <w:start w:val="1"/>
      <w:numFmt w:val="chineseCounting"/>
      <w:suff w:val="nothing"/>
      <w:lvlText w:val="（%1）"/>
      <w:lvlJc w:val="left"/>
      <w:pPr>
        <w:ind w:left="0" w:firstLine="420"/>
      </w:pPr>
      <w:rPr>
        <w:rFonts w:hint="eastAsia"/>
      </w:rPr>
    </w:lvl>
  </w:abstractNum>
  <w:abstractNum w:abstractNumId="5">
    <w:nsid w:val="409F28E0"/>
    <w:multiLevelType w:val="singleLevel"/>
    <w:tmpl w:val="409F28E0"/>
    <w:lvl w:ilvl="0" w:tentative="0">
      <w:start w:val="1"/>
      <w:numFmt w:val="decimal"/>
      <w:lvlText w:val="%1."/>
      <w:lvlJc w:val="left"/>
      <w:pPr>
        <w:ind w:left="425" w:hanging="425"/>
      </w:pPr>
      <w:rPr>
        <w:rFonts w:hint="default"/>
      </w:rPr>
    </w:lvl>
  </w:abstractNum>
  <w:abstractNum w:abstractNumId="6">
    <w:nsid w:val="586B2082"/>
    <w:multiLevelType w:val="singleLevel"/>
    <w:tmpl w:val="586B2082"/>
    <w:lvl w:ilvl="0" w:tentative="0">
      <w:start w:val="1"/>
      <w:numFmt w:val="chineseCounting"/>
      <w:suff w:val="nothing"/>
      <w:lvlText w:val="%1、"/>
      <w:lvlJc w:val="left"/>
      <w:rPr>
        <w:rFonts w:hint="eastAsia"/>
      </w:rPr>
    </w:lvl>
  </w:abstractNum>
  <w:abstractNum w:abstractNumId="7">
    <w:nsid w:val="5BDB7229"/>
    <w:multiLevelType w:val="singleLevel"/>
    <w:tmpl w:val="5BDB7229"/>
    <w:lvl w:ilvl="0" w:tentative="0">
      <w:start w:val="1"/>
      <w:numFmt w:val="decimal"/>
      <w:lvlText w:val="%1."/>
      <w:lvlJc w:val="left"/>
      <w:pPr>
        <w:ind w:left="425" w:hanging="425"/>
      </w:pPr>
      <w:rPr>
        <w:rFonts w:hint="default"/>
      </w:rPr>
    </w:lvl>
  </w:abstractNum>
  <w:abstractNum w:abstractNumId="8">
    <w:nsid w:val="7C3506F5"/>
    <w:multiLevelType w:val="singleLevel"/>
    <w:tmpl w:val="7C3506F5"/>
    <w:lvl w:ilvl="0" w:tentative="0">
      <w:start w:val="1"/>
      <w:numFmt w:val="decimal"/>
      <w:suff w:val="nothing"/>
      <w:lvlText w:val="（%1）"/>
      <w:lvlJc w:val="left"/>
    </w:lvl>
  </w:abstractNum>
  <w:num w:numId="1">
    <w:abstractNumId w:val="6"/>
  </w:num>
  <w:num w:numId="2">
    <w:abstractNumId w:val="7"/>
  </w:num>
  <w:num w:numId="3">
    <w:abstractNumId w:val="8"/>
  </w:num>
  <w:num w:numId="4">
    <w:abstractNumId w:val="4"/>
  </w:num>
  <w:num w:numId="5">
    <w:abstractNumId w:val="0"/>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81"/>
    <w:rsid w:val="000217BB"/>
    <w:rsid w:val="000C6196"/>
    <w:rsid w:val="000E2045"/>
    <w:rsid w:val="00124DEF"/>
    <w:rsid w:val="00166FE7"/>
    <w:rsid w:val="00205E82"/>
    <w:rsid w:val="002247C4"/>
    <w:rsid w:val="00353CC1"/>
    <w:rsid w:val="00460747"/>
    <w:rsid w:val="00494175"/>
    <w:rsid w:val="004D7DD5"/>
    <w:rsid w:val="0067749B"/>
    <w:rsid w:val="006D2AED"/>
    <w:rsid w:val="006F0E9C"/>
    <w:rsid w:val="007A2249"/>
    <w:rsid w:val="007A5479"/>
    <w:rsid w:val="007E04DD"/>
    <w:rsid w:val="007E40B0"/>
    <w:rsid w:val="0084182B"/>
    <w:rsid w:val="008F2257"/>
    <w:rsid w:val="008F5FA3"/>
    <w:rsid w:val="00912780"/>
    <w:rsid w:val="00960906"/>
    <w:rsid w:val="009723BF"/>
    <w:rsid w:val="00972A7E"/>
    <w:rsid w:val="00A4569D"/>
    <w:rsid w:val="00A92605"/>
    <w:rsid w:val="00AB57E7"/>
    <w:rsid w:val="00B96DD7"/>
    <w:rsid w:val="00BA56FD"/>
    <w:rsid w:val="00CC2B7B"/>
    <w:rsid w:val="00CD448A"/>
    <w:rsid w:val="00D25981"/>
    <w:rsid w:val="00E65473"/>
    <w:rsid w:val="00EA5CB1"/>
    <w:rsid w:val="00F074FD"/>
    <w:rsid w:val="01822AC0"/>
    <w:rsid w:val="0431586E"/>
    <w:rsid w:val="054047EC"/>
    <w:rsid w:val="05763219"/>
    <w:rsid w:val="09C13179"/>
    <w:rsid w:val="0A776DE3"/>
    <w:rsid w:val="0ADD6C61"/>
    <w:rsid w:val="0C4C26BB"/>
    <w:rsid w:val="0CD957A2"/>
    <w:rsid w:val="0E9F1413"/>
    <w:rsid w:val="0F1B11D4"/>
    <w:rsid w:val="102E5D0A"/>
    <w:rsid w:val="11206427"/>
    <w:rsid w:val="14515DD5"/>
    <w:rsid w:val="14AD2E41"/>
    <w:rsid w:val="14EE2D71"/>
    <w:rsid w:val="14FA1F7A"/>
    <w:rsid w:val="162C13C5"/>
    <w:rsid w:val="17814E1C"/>
    <w:rsid w:val="19610E87"/>
    <w:rsid w:val="1A002DB1"/>
    <w:rsid w:val="1AB60D7F"/>
    <w:rsid w:val="1B423649"/>
    <w:rsid w:val="1B450022"/>
    <w:rsid w:val="1B9D4C5C"/>
    <w:rsid w:val="1C8416D6"/>
    <w:rsid w:val="1D194148"/>
    <w:rsid w:val="22243473"/>
    <w:rsid w:val="23FB0FED"/>
    <w:rsid w:val="240B5F33"/>
    <w:rsid w:val="26B874FE"/>
    <w:rsid w:val="295C7536"/>
    <w:rsid w:val="2B320F6B"/>
    <w:rsid w:val="2BAD4138"/>
    <w:rsid w:val="31252D43"/>
    <w:rsid w:val="32636BC9"/>
    <w:rsid w:val="33051F2D"/>
    <w:rsid w:val="33330DDA"/>
    <w:rsid w:val="3387095F"/>
    <w:rsid w:val="338B7AC4"/>
    <w:rsid w:val="35873461"/>
    <w:rsid w:val="37052356"/>
    <w:rsid w:val="381704F9"/>
    <w:rsid w:val="38ED3259"/>
    <w:rsid w:val="3BCC612C"/>
    <w:rsid w:val="3BE310C2"/>
    <w:rsid w:val="3C0E0A2A"/>
    <w:rsid w:val="3CD37F07"/>
    <w:rsid w:val="3EFE3365"/>
    <w:rsid w:val="401C5A3D"/>
    <w:rsid w:val="408B65DA"/>
    <w:rsid w:val="40CE13E2"/>
    <w:rsid w:val="41D13F2D"/>
    <w:rsid w:val="43A319E7"/>
    <w:rsid w:val="442723DE"/>
    <w:rsid w:val="46004A3E"/>
    <w:rsid w:val="461B4EBD"/>
    <w:rsid w:val="49014546"/>
    <w:rsid w:val="4A053F93"/>
    <w:rsid w:val="4A7E28B3"/>
    <w:rsid w:val="4BF453E8"/>
    <w:rsid w:val="4C8A28EC"/>
    <w:rsid w:val="4DCA36EC"/>
    <w:rsid w:val="4DF158ED"/>
    <w:rsid w:val="50E1242B"/>
    <w:rsid w:val="537F6519"/>
    <w:rsid w:val="55992B5C"/>
    <w:rsid w:val="55D36D5C"/>
    <w:rsid w:val="59BA1AEC"/>
    <w:rsid w:val="5B40166D"/>
    <w:rsid w:val="5BEB1D2C"/>
    <w:rsid w:val="5CF47FE8"/>
    <w:rsid w:val="5D9011B3"/>
    <w:rsid w:val="5EA62A8D"/>
    <w:rsid w:val="5ECD1413"/>
    <w:rsid w:val="5EFA3873"/>
    <w:rsid w:val="60CA0811"/>
    <w:rsid w:val="621A25FF"/>
    <w:rsid w:val="62B57E61"/>
    <w:rsid w:val="65E01A30"/>
    <w:rsid w:val="67996803"/>
    <w:rsid w:val="67EB1501"/>
    <w:rsid w:val="690834F5"/>
    <w:rsid w:val="699E5719"/>
    <w:rsid w:val="6A875547"/>
    <w:rsid w:val="6AD95704"/>
    <w:rsid w:val="6BAE3435"/>
    <w:rsid w:val="6D5026EE"/>
    <w:rsid w:val="717B1D29"/>
    <w:rsid w:val="728A7DAA"/>
    <w:rsid w:val="73D57E66"/>
    <w:rsid w:val="74041A81"/>
    <w:rsid w:val="745E61F7"/>
    <w:rsid w:val="751D5331"/>
    <w:rsid w:val="75971777"/>
    <w:rsid w:val="779F086D"/>
    <w:rsid w:val="77F834E0"/>
    <w:rsid w:val="79EE03A8"/>
    <w:rsid w:val="7D5B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styleId="13">
    <w:name w:val="List Paragraph"/>
    <w:basedOn w:val="1"/>
    <w:qFormat/>
    <w:uiPriority w:val="34"/>
    <w:pPr>
      <w:ind w:firstLine="420" w:firstLineChars="200"/>
    </w:p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5498</Words>
  <Characters>5607</Characters>
  <Lines>71</Lines>
  <Paragraphs>20</Paragraphs>
  <TotalTime>0</TotalTime>
  <ScaleCrop>false</ScaleCrop>
  <LinksUpToDate>false</LinksUpToDate>
  <CharactersWithSpaces>5639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2023-11-15T01:50:00Z</dcterms:created>
  <dc:creator>李妙玲</dc:creator>
  <cp:lastModifiedBy>jls_bg1</cp:lastModifiedBy>
  <cp:lastPrinted>2025-05-28T02:59:19Z</cp:lastPrinted>
  <dcterms:modified xsi:type="dcterms:W3CDTF">2025-05-28T03:08:11Z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E6D90BD2AD814DE38650B4D88A793EFF_13</vt:lpwstr>
  </property>
  <property fmtid="{D5CDD505-2E9C-101B-9397-08002B2CF9AE}" pid="4" name="KSOTemplateDocerSaveRecord">
    <vt:lpwstr>eyJoZGlkIjoiZjhmZjY4ZmIxYWU0MjUyZjgzNzE2NzQwNDQ0NDQ5ODMiLCJ1c2VySWQiOiI0NTI3MjgyMTkifQ==</vt:lpwstr>
  </property>
</Properties>
</file>